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40CC15" w14:textId="77777777" w:rsidR="009220DC" w:rsidRDefault="00462C07" w:rsidP="009220DC">
      <w:pPr>
        <w:rPr>
          <w:rFonts w:cstheme="minorHAnsi"/>
        </w:rPr>
      </w:pPr>
      <w:r w:rsidRPr="009220DC">
        <w:rPr>
          <w:rFonts w:cstheme="minorHAnsi"/>
          <w:b/>
        </w:rPr>
        <w:t>Auteur</w:t>
      </w:r>
      <w:r w:rsidR="009220DC">
        <w:rPr>
          <w:rFonts w:cstheme="minorHAnsi"/>
          <w:b/>
        </w:rPr>
        <w:t xml:space="preserve">s </w:t>
      </w:r>
      <w:r w:rsidR="00F86E9E" w:rsidRPr="009220DC">
        <w:rPr>
          <w:rFonts w:cstheme="minorHAnsi"/>
        </w:rPr>
        <w:t xml:space="preserve">: </w:t>
      </w:r>
    </w:p>
    <w:p w14:paraId="5B416F73" w14:textId="77777777" w:rsidR="009B0B95" w:rsidRPr="009220DC" w:rsidRDefault="009220DC" w:rsidP="009220DC">
      <w:pPr>
        <w:rPr>
          <w:rFonts w:cstheme="minorHAnsi"/>
        </w:rPr>
      </w:pPr>
      <w:r>
        <w:t xml:space="preserve">Patrick Bergeot, directeur du programme « CMN Numérique » à la Mission de la Stratégie, de la Prospective et du Numérique, Centre des monuments nationaux. </w:t>
      </w:r>
      <w:hyperlink r:id="rId7" w:history="1">
        <w:r w:rsidRPr="00C92EA6">
          <w:rPr>
            <w:rStyle w:val="Lienhypertexte"/>
            <w:rFonts w:cstheme="minorHAnsi"/>
          </w:rPr>
          <w:t>patrick.bergeot@monuments-nationaux.fr</w:t>
        </w:r>
      </w:hyperlink>
      <w:r>
        <w:t xml:space="preserve"> - </w:t>
      </w:r>
      <w:r w:rsidR="001651E3" w:rsidRPr="009220DC">
        <w:rPr>
          <w:rFonts w:cstheme="minorHAnsi"/>
        </w:rPr>
        <w:t xml:space="preserve">Morgane Estavoyer, cheffe de projet numérique à la Mission de la Stratégie, de la Prospective et du Numérique, Centre des monuments nationaux. </w:t>
      </w:r>
      <w:hyperlink r:id="rId8" w:history="1">
        <w:r w:rsidR="001651E3" w:rsidRPr="009220DC">
          <w:rPr>
            <w:rStyle w:val="Lienhypertexte"/>
            <w:rFonts w:cstheme="minorHAnsi"/>
          </w:rPr>
          <w:t>morgane.estavoyer@monuments-nationaux.fr</w:t>
        </w:r>
      </w:hyperlink>
      <w:r w:rsidR="001651E3" w:rsidRPr="009220DC">
        <w:rPr>
          <w:rFonts w:cstheme="minorHAnsi"/>
        </w:rPr>
        <w:t xml:space="preserve"> </w:t>
      </w:r>
    </w:p>
    <w:p w14:paraId="066FCEA0" w14:textId="1DD33547" w:rsidR="00462C07" w:rsidRPr="00F86E9E" w:rsidRDefault="15A5927E" w:rsidP="5F7B56BE">
      <w:pPr>
        <w:pStyle w:val="Titre"/>
        <w:jc w:val="left"/>
      </w:pPr>
      <w:r>
        <w:t>Approche</w:t>
      </w:r>
      <w:r w:rsidR="00462C07">
        <w:t xml:space="preserve"> </w:t>
      </w:r>
      <w:r w:rsidR="7B7592D8">
        <w:t xml:space="preserve">critique et </w:t>
      </w:r>
      <w:r w:rsidR="00462C07">
        <w:t>méthodologi</w:t>
      </w:r>
      <w:r w:rsidR="52A5676A">
        <w:t>que</w:t>
      </w:r>
      <w:r w:rsidR="00462C07">
        <w:t xml:space="preserve"> de</w:t>
      </w:r>
      <w:r w:rsidR="06700D08">
        <w:t xml:space="preserve"> la</w:t>
      </w:r>
      <w:r w:rsidR="00462C07">
        <w:t xml:space="preserve"> numérisation</w:t>
      </w:r>
      <w:r w:rsidR="37AAC88F">
        <w:t xml:space="preserve"> 3D</w:t>
      </w:r>
      <w:r w:rsidR="00462C07">
        <w:t xml:space="preserve"> par le Centre des monuments nationaux</w:t>
      </w:r>
    </w:p>
    <w:p w14:paraId="67FC0DB9" w14:textId="77777777" w:rsidR="00462C07" w:rsidRDefault="00DB23AA" w:rsidP="00DB23AA">
      <w:pPr>
        <w:pStyle w:val="Titre1"/>
      </w:pPr>
      <w:r>
        <w:t>Le programme « CMN Numérique » (PIA4)</w:t>
      </w:r>
    </w:p>
    <w:p w14:paraId="290466E9" w14:textId="77777777" w:rsidR="004C23E7" w:rsidRPr="004C23E7" w:rsidRDefault="00DB23AA" w:rsidP="00DB23AA">
      <w:pPr>
        <w:pStyle w:val="Titre2"/>
      </w:pPr>
      <w:r>
        <w:t>Le contexte</w:t>
      </w:r>
    </w:p>
    <w:p w14:paraId="2295FB74" w14:textId="276956E5" w:rsidR="009220DC" w:rsidRDefault="00436830" w:rsidP="00DB23AA">
      <w:r>
        <w:t>En 2020 et 2021, l</w:t>
      </w:r>
      <w:r w:rsidR="00D96C2D">
        <w:t>e Centre des monuments nationaux a mené une expérimentation à grande échelle de visites guidé</w:t>
      </w:r>
      <w:r>
        <w:t>es à distance de ses monuments</w:t>
      </w:r>
      <w:r w:rsidR="00DF0B6B">
        <w:t>. Cette offre</w:t>
      </w:r>
      <w:r w:rsidR="00DB23AA">
        <w:t>,</w:t>
      </w:r>
      <w:r>
        <w:t xml:space="preserve"> désormais pér</w:t>
      </w:r>
      <w:r w:rsidR="00DF0B6B">
        <w:t>ennisée</w:t>
      </w:r>
      <w:r w:rsidR="00DB23AA">
        <w:t>,</w:t>
      </w:r>
      <w:r>
        <w:t xml:space="preserve"> permet </w:t>
      </w:r>
      <w:r w:rsidR="00DF0B6B">
        <w:t>aux participants – principalement des scolaires et des publics éloignés ou empêchés –</w:t>
      </w:r>
      <w:r>
        <w:t xml:space="preserve"> de découvrir à distance et en direct un site patrimonial avec l’accompagnement d’un médiateur culturel</w:t>
      </w:r>
      <w:r w:rsidR="2FA19DA4">
        <w:t xml:space="preserve"> qui soit se filme dans le monument, soit partage une visite virtuelle spécialement conçue à cet effet.</w:t>
      </w:r>
      <w:r>
        <w:t xml:space="preserve"> Tout au long de la visite, </w:t>
      </w:r>
      <w:r w:rsidR="00DF0B6B">
        <w:t>le public peu</w:t>
      </w:r>
      <w:r>
        <w:t>t poser des questions et interagir avec le guide.</w:t>
      </w:r>
    </w:p>
    <w:p w14:paraId="41AAFE77" w14:textId="63A3FB31" w:rsidR="009220DC" w:rsidRDefault="00A00272">
      <w:r>
        <w:t>Dans cette continuité</w:t>
      </w:r>
      <w:r w:rsidR="009220DC">
        <w:t>, le Centre des monuments nationaux a candidaté avec succès à l’appel à projets « Numérisation du patrimoine et de l’architecture » du Programme d’Investissements d’Avenir (PIA4) opéré par le groupe Caisse des Dépôts dans le cadre de France 2030. Réuni</w:t>
      </w:r>
      <w:r w:rsidR="57AFB1D4">
        <w:t>s</w:t>
      </w:r>
      <w:r w:rsidR="009220DC">
        <w:t xml:space="preserve"> sous la bannière du programme « CMN Numérique », plusieurs projets explore</w:t>
      </w:r>
      <w:r w:rsidR="463DEB01">
        <w:t>nt</w:t>
      </w:r>
      <w:r w:rsidR="009220DC">
        <w:t xml:space="preserve"> les p</w:t>
      </w:r>
      <w:r w:rsidR="119A5F92">
        <w:t>roblématiques</w:t>
      </w:r>
      <w:r w:rsidR="009220DC">
        <w:t xml:space="preserve"> de valorisation des représentations numériques des monuments – les visites virtuelles, les vidéos 360° et les modèles 3D – de la conception à la diffusion. </w:t>
      </w:r>
      <w:r w:rsidR="00436830">
        <w:t xml:space="preserve"> </w:t>
      </w:r>
    </w:p>
    <w:tbl>
      <w:tblPr>
        <w:tblStyle w:val="Grilledutableau"/>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6A0" w:firstRow="1" w:lastRow="0" w:firstColumn="1" w:lastColumn="0" w:noHBand="1" w:noVBand="1"/>
      </w:tblPr>
      <w:tblGrid>
        <w:gridCol w:w="9060"/>
      </w:tblGrid>
      <w:tr w:rsidR="5F7B56BE" w14:paraId="74B51495" w14:textId="77777777" w:rsidTr="5F7B56BE">
        <w:trPr>
          <w:trHeight w:val="3402"/>
        </w:trPr>
        <w:tc>
          <w:tcPr>
            <w:tcW w:w="9060" w:type="dxa"/>
            <w:shd w:val="clear" w:color="auto" w:fill="FFF2CC" w:themeFill="accent4" w:themeFillTint="33"/>
          </w:tcPr>
          <w:p w14:paraId="3C343C36" w14:textId="1E269C5B" w:rsidR="797FF4C0" w:rsidRDefault="797FF4C0" w:rsidP="5F7B56BE">
            <w:pPr>
              <w:rPr>
                <w:i/>
                <w:iCs/>
                <w:color w:val="C00000"/>
              </w:rPr>
            </w:pPr>
            <w:r w:rsidRPr="5F7B56BE">
              <w:rPr>
                <w:i/>
                <w:iCs/>
                <w:color w:val="C00000"/>
              </w:rPr>
              <w:t>(</w:t>
            </w:r>
            <w:proofErr w:type="gramStart"/>
            <w:r w:rsidRPr="5F7B56BE">
              <w:rPr>
                <w:i/>
                <w:iCs/>
                <w:color w:val="C00000"/>
              </w:rPr>
              <w:t>encadré</w:t>
            </w:r>
            <w:proofErr w:type="gramEnd"/>
            <w:r w:rsidRPr="5F7B56BE">
              <w:rPr>
                <w:i/>
                <w:iCs/>
                <w:color w:val="C00000"/>
              </w:rPr>
              <w:t>)</w:t>
            </w:r>
          </w:p>
          <w:p w14:paraId="11AF88A3" w14:textId="77777777" w:rsidR="00AB7E46" w:rsidRDefault="5F7B56BE" w:rsidP="00AB7E46">
            <w:r>
              <w:br/>
            </w:r>
            <w:r w:rsidR="7E1C8208" w:rsidRPr="5F7B56BE">
              <w:rPr>
                <w:b/>
                <w:bCs/>
                <w:u w:val="single"/>
              </w:rPr>
              <w:t>Modèle 3D</w:t>
            </w:r>
          </w:p>
          <w:p w14:paraId="5415592F" w14:textId="673E4411" w:rsidR="5F7B56BE" w:rsidRPr="00AB7E46" w:rsidRDefault="5F7B56BE" w:rsidP="00AB7E46">
            <w:r>
              <w:br/>
            </w:r>
            <w:r w:rsidR="7E1C8208">
              <w:t>Un modèle 3D est u</w:t>
            </w:r>
            <w:r w:rsidR="000B41CA">
              <w:t>ne représentation numérique en trois</w:t>
            </w:r>
            <w:r w:rsidR="7E1C8208">
              <w:t xml:space="preserve"> dimensions d'un objet</w:t>
            </w:r>
            <w:r w:rsidR="000B41CA">
              <w:t>, captée avec un appareil photo et/ou un scanner</w:t>
            </w:r>
            <w:r w:rsidR="7E1C8208">
              <w:t>. Cette représentation est plus ou moins conforme à la réalité :</w:t>
            </w:r>
          </w:p>
          <w:p w14:paraId="374FCA13" w14:textId="3940A726" w:rsidR="7E1C8208" w:rsidRPr="00AB7E46" w:rsidRDefault="000C3AD0" w:rsidP="00AB7E46">
            <w:pPr>
              <w:pStyle w:val="Paragraphedeliste"/>
              <w:numPr>
                <w:ilvl w:val="0"/>
                <w:numId w:val="11"/>
              </w:numPr>
              <w:rPr>
                <w:rFonts w:asciiTheme="majorHAnsi" w:eastAsiaTheme="majorEastAsia" w:hAnsiTheme="majorHAnsi" w:cstheme="majorBidi"/>
              </w:rPr>
            </w:pPr>
            <w:r>
              <w:t>Dans sa forme la plus simple, à savoir le nuage de points</w:t>
            </w:r>
            <w:r w:rsidR="7E1C8208">
              <w:t xml:space="preserve">, le modèle 3D est constitué de l’ensemble de tous les points </w:t>
            </w:r>
            <w:r>
              <w:t>captés avec le scanner</w:t>
            </w:r>
            <w:r w:rsidR="7E1C8208">
              <w:t>.</w:t>
            </w:r>
          </w:p>
          <w:p w14:paraId="0253E579" w14:textId="4E6ABB34" w:rsidR="7E1C8208" w:rsidRPr="00AB7E46" w:rsidRDefault="000C3AD0" w:rsidP="00AB7E46">
            <w:pPr>
              <w:pStyle w:val="Paragraphedeliste"/>
              <w:numPr>
                <w:ilvl w:val="0"/>
                <w:numId w:val="11"/>
              </w:numPr>
              <w:rPr>
                <w:rFonts w:asciiTheme="majorHAnsi" w:eastAsiaTheme="majorEastAsia" w:hAnsiTheme="majorHAnsi" w:cstheme="majorBidi"/>
              </w:rPr>
            </w:pPr>
            <w:r>
              <w:t>En reliant</w:t>
            </w:r>
            <w:r w:rsidR="7E1C8208">
              <w:t xml:space="preserve"> ces points pour former des triangles ou des quadrilatères, les surfaces de l'objet </w:t>
            </w:r>
            <w:r>
              <w:t xml:space="preserve">sont modélisées </w:t>
            </w:r>
            <w:r w:rsidR="7E1C8208">
              <w:t xml:space="preserve">et un maillage </w:t>
            </w:r>
            <w:r>
              <w:t>est ainsi créé. Il</w:t>
            </w:r>
            <w:r w:rsidR="7E1C8208">
              <w:t xml:space="preserve"> reproduit plus explicitement le volume de l’objet.</w:t>
            </w:r>
          </w:p>
          <w:p w14:paraId="2FFA1614" w14:textId="0A51A867" w:rsidR="7E1C8208" w:rsidRPr="00AB7E46" w:rsidRDefault="7E1C8208" w:rsidP="00AB7E46">
            <w:pPr>
              <w:pStyle w:val="Paragraphedeliste"/>
              <w:numPr>
                <w:ilvl w:val="0"/>
                <w:numId w:val="11"/>
              </w:numPr>
              <w:rPr>
                <w:rFonts w:asciiTheme="majorHAnsi" w:eastAsiaTheme="majorEastAsia" w:hAnsiTheme="majorHAnsi" w:cstheme="majorBidi"/>
              </w:rPr>
            </w:pPr>
            <w:r>
              <w:t xml:space="preserve">Enfin, en s’aidant de photographies, la couleur et </w:t>
            </w:r>
            <w:r w:rsidR="000C3AD0">
              <w:t>l</w:t>
            </w:r>
            <w:r>
              <w:t xml:space="preserve">es matières </w:t>
            </w:r>
            <w:r w:rsidR="000C3AD0">
              <w:t xml:space="preserve">sont appliqués </w:t>
            </w:r>
            <w:r>
              <w:t xml:space="preserve">sur ce maillage, de façon à reproduire de façon réaliste l’aspect de l’objet : le modèle 3D devient un modèle </w:t>
            </w:r>
            <w:r w:rsidR="000C3AD0">
              <w:t xml:space="preserve">dit « </w:t>
            </w:r>
            <w:r>
              <w:t>texturé</w:t>
            </w:r>
            <w:r w:rsidR="000C3AD0">
              <w:t xml:space="preserve"> »</w:t>
            </w:r>
            <w:r>
              <w:t>.</w:t>
            </w:r>
          </w:p>
          <w:p w14:paraId="0E2A17EF" w14:textId="2FFCC5F3" w:rsidR="7E1C8208" w:rsidRPr="00AB7E46" w:rsidRDefault="7E1C8208" w:rsidP="000C3AD0">
            <w:pPr>
              <w:pStyle w:val="Paragraphedeliste"/>
              <w:numPr>
                <w:ilvl w:val="0"/>
                <w:numId w:val="11"/>
              </w:numPr>
              <w:rPr>
                <w:rFonts w:asciiTheme="majorHAnsi" w:eastAsiaTheme="majorEastAsia" w:hAnsiTheme="majorHAnsi" w:cstheme="majorBidi"/>
              </w:rPr>
            </w:pPr>
            <w:r>
              <w:t xml:space="preserve">Quand des éléments sont ajoutés, modifiés ou retranchés par infographie, par exemple des arbres, des fleurs, une étendue d’eau, </w:t>
            </w:r>
            <w:r w:rsidR="000C3AD0">
              <w:t>il sera</w:t>
            </w:r>
            <w:r>
              <w:t xml:space="preserve"> alors plutôt </w:t>
            </w:r>
            <w:r w:rsidR="000C3AD0">
              <w:t xml:space="preserve">question </w:t>
            </w:r>
            <w:r>
              <w:t>de « reconstitution 3D ».</w:t>
            </w:r>
            <w:r>
              <w:br/>
            </w:r>
          </w:p>
        </w:tc>
      </w:tr>
    </w:tbl>
    <w:p w14:paraId="19167067" w14:textId="403FCB99" w:rsidR="5F7B56BE" w:rsidRDefault="5F7B56BE"/>
    <w:p w14:paraId="429D8981" w14:textId="77777777" w:rsidR="006E371F" w:rsidRDefault="00851D70" w:rsidP="006E371F">
      <w:pPr>
        <w:pStyle w:val="Titre2"/>
      </w:pPr>
      <w:r>
        <w:lastRenderedPageBreak/>
        <w:t>Les objectifs et enjeux du programme</w:t>
      </w:r>
    </w:p>
    <w:p w14:paraId="59B210EC" w14:textId="696D1A0D" w:rsidR="00DB23AA" w:rsidRDefault="009220DC" w:rsidP="00DB23AA">
      <w:r>
        <w:t>Débuté en octobre 2022, le programme se terminera en octobre 2025. Il</w:t>
      </w:r>
      <w:r w:rsidR="00DF0B6B">
        <w:t xml:space="preserve"> vise d’une part, à rationaliser et optimiser la création et l’exploitation des représentations numér</w:t>
      </w:r>
      <w:r w:rsidR="000C3AD0">
        <w:t>iques des monuments, et d’autre</w:t>
      </w:r>
      <w:r w:rsidR="00DF0B6B">
        <w:t xml:space="preserve"> part à tester de nouveaux champs de valorisation de celles-ci auprès du grand public et des professionnels</w:t>
      </w:r>
      <w:r w:rsidR="5C40A694">
        <w:t xml:space="preserve"> avec deux forts enjeux : la réutilisation et la souveraineté. </w:t>
      </w:r>
    </w:p>
    <w:p w14:paraId="1F73488E" w14:textId="5FB36C68" w:rsidR="00DB23AA" w:rsidRDefault="00DF1CBF" w:rsidP="00DB23AA">
      <w:r>
        <w:t>Les résultats sont</w:t>
      </w:r>
      <w:r w:rsidR="30165DC0">
        <w:t xml:space="preserve"> revus par des pairs</w:t>
      </w:r>
      <w:r>
        <w:t xml:space="preserve"> </w:t>
      </w:r>
      <w:r w:rsidR="186A1168">
        <w:t xml:space="preserve">et partagés </w:t>
      </w:r>
      <w:r>
        <w:t>au fur et à mesure avec l’écosystème culturel et le monde de la recherche.</w:t>
      </w:r>
      <w:r w:rsidR="2C7D07F0">
        <w:t xml:space="preserve"> </w:t>
      </w:r>
    </w:p>
    <w:p w14:paraId="7132986B" w14:textId="04DD416E" w:rsidR="00986851" w:rsidRDefault="00986851" w:rsidP="00986851">
      <w:r>
        <w:t xml:space="preserve">Le programme s’articule autour de six </w:t>
      </w:r>
      <w:r w:rsidR="000C3AD0">
        <w:t>objectifs</w:t>
      </w:r>
      <w:r>
        <w:t> :</w:t>
      </w:r>
    </w:p>
    <w:p w14:paraId="4D2EA8DE" w14:textId="7841DA66" w:rsidR="00986851" w:rsidRDefault="000C3AD0" w:rsidP="00A17D8B">
      <w:pPr>
        <w:pStyle w:val="Paragraphedeliste"/>
        <w:numPr>
          <w:ilvl w:val="0"/>
          <w:numId w:val="10"/>
        </w:numPr>
      </w:pPr>
      <w:r>
        <w:t xml:space="preserve">Tester si la diffusion de nouvelles expériences, créées à </w:t>
      </w:r>
      <w:r w:rsidR="34C3DE32">
        <w:t>partir de représentations numériques</w:t>
      </w:r>
      <w:r>
        <w:t xml:space="preserve"> de monuments, permet de </w:t>
      </w:r>
      <w:r w:rsidR="626562E9">
        <w:t xml:space="preserve">toucher </w:t>
      </w:r>
      <w:r w:rsidR="33A802FD">
        <w:t xml:space="preserve">de </w:t>
      </w:r>
      <w:r w:rsidR="00986851">
        <w:t>nouveaux publics</w:t>
      </w:r>
      <w:r w:rsidR="74A9435E">
        <w:t xml:space="preserve"> </w:t>
      </w:r>
    </w:p>
    <w:p w14:paraId="36E12D90" w14:textId="77777777" w:rsidR="00986851" w:rsidRDefault="00986851" w:rsidP="00986851">
      <w:pPr>
        <w:pStyle w:val="Paragraphedeliste"/>
        <w:numPr>
          <w:ilvl w:val="0"/>
          <w:numId w:val="10"/>
        </w:numPr>
      </w:pPr>
      <w:r>
        <w:t>Poursuivre le développement des visites guidées à distance</w:t>
      </w:r>
    </w:p>
    <w:p w14:paraId="4102EF28" w14:textId="57A01502" w:rsidR="00986851" w:rsidRDefault="00986851" w:rsidP="00986851">
      <w:pPr>
        <w:pStyle w:val="Paragraphedeliste"/>
        <w:numPr>
          <w:ilvl w:val="0"/>
          <w:numId w:val="10"/>
        </w:numPr>
      </w:pPr>
      <w:r>
        <w:t xml:space="preserve">Adresser de nouveaux marchés, notamment </w:t>
      </w:r>
      <w:r w:rsidR="0164F84B">
        <w:t>celui d</w:t>
      </w:r>
      <w:r>
        <w:t>es décors virtuels</w:t>
      </w:r>
      <w:r w:rsidR="00017EE8">
        <w:t xml:space="preserve"> </w:t>
      </w:r>
    </w:p>
    <w:p w14:paraId="57FB1C4B" w14:textId="68B09446" w:rsidR="00986851" w:rsidRDefault="000C3AD0" w:rsidP="00986851">
      <w:pPr>
        <w:pStyle w:val="Paragraphedeliste"/>
        <w:numPr>
          <w:ilvl w:val="0"/>
          <w:numId w:val="10"/>
        </w:numPr>
      </w:pPr>
      <w:r>
        <w:t>Créer un modèle d’empreinte environnementale de deux</w:t>
      </w:r>
      <w:r w:rsidR="00986851">
        <w:t xml:space="preserve"> </w:t>
      </w:r>
      <w:r w:rsidR="4EB24851">
        <w:t>expériences</w:t>
      </w:r>
      <w:r w:rsidR="00986851">
        <w:t xml:space="preserve"> numériques </w:t>
      </w:r>
      <w:r>
        <w:t>dites « immersives »</w:t>
      </w:r>
    </w:p>
    <w:p w14:paraId="7C4801B7" w14:textId="77777777" w:rsidR="00986851" w:rsidRDefault="00986851" w:rsidP="00986851">
      <w:pPr>
        <w:pStyle w:val="Paragraphedeliste"/>
        <w:numPr>
          <w:ilvl w:val="0"/>
          <w:numId w:val="10"/>
        </w:numPr>
      </w:pPr>
      <w:r>
        <w:t>Standardiser la production, le stockage et la visualisation des représentations numériques des monuments</w:t>
      </w:r>
    </w:p>
    <w:p w14:paraId="583002DF" w14:textId="768147AF" w:rsidR="00986851" w:rsidRDefault="00986851" w:rsidP="5F7B56BE">
      <w:pPr>
        <w:pStyle w:val="Paragraphedeliste"/>
        <w:numPr>
          <w:ilvl w:val="0"/>
          <w:numId w:val="10"/>
        </w:numPr>
      </w:pPr>
      <w:r>
        <w:t>Tester les possibilités de réutilisation des représentations numériques</w:t>
      </w:r>
    </w:p>
    <w:p w14:paraId="122E3A0E" w14:textId="245E5727" w:rsidR="00986851" w:rsidRDefault="00986851" w:rsidP="5F7B56BE">
      <w:r>
        <w:t>Le consortium comprend deux partenaires privés : My Tour Live</w:t>
      </w:r>
      <w:r w:rsidR="000C3AD0">
        <w:t xml:space="preserve"> et Mira</w:t>
      </w:r>
      <w:r>
        <w:t xml:space="preserve">. Plusieurs autres partenaires publics et privés participent </w:t>
      </w:r>
      <w:r w:rsidR="04D8F578">
        <w:t xml:space="preserve">activement </w:t>
      </w:r>
      <w:r>
        <w:t>aux projets, parmi lesquels le Centre national de Préhistoire, le laboratoire Modèles et simulations pour l’Archite</w:t>
      </w:r>
      <w:r w:rsidR="00851D70">
        <w:t xml:space="preserve">cture et le Patrimoine du CNRS </w:t>
      </w:r>
      <w:r>
        <w:t xml:space="preserve">Sciences Humaines et Sociales de Marseille, le laboratoire d’Étude et de Recherche en Informatique de l’Université d’Angers, le lycée Jean Jaurès d’Argenteuil, </w:t>
      </w:r>
      <w:proofErr w:type="spellStart"/>
      <w:r>
        <w:t>ZenT</w:t>
      </w:r>
      <w:proofErr w:type="spellEnd"/>
      <w:r>
        <w:t xml:space="preserve">, </w:t>
      </w:r>
      <w:bookmarkStart w:id="0" w:name="_Int_hI8NLH9Y"/>
      <w:r>
        <w:t>IMA</w:t>
      </w:r>
      <w:bookmarkEnd w:id="0"/>
      <w:r>
        <w:t xml:space="preserve"> Solutions, HelloCapture, Capture Solut</w:t>
      </w:r>
      <w:r w:rsidR="000C3AD0">
        <w:t>ions, Dassault Systèmes et Lay3</w:t>
      </w:r>
      <w:r>
        <w:t xml:space="preserve">rs. Enfin, </w:t>
      </w:r>
      <w:r w:rsidR="0005558A">
        <w:t>le Centre des monuments nationaux</w:t>
      </w:r>
      <w:r>
        <w:t xml:space="preserve"> </w:t>
      </w:r>
      <w:r w:rsidR="0005558A">
        <w:t>fait</w:t>
      </w:r>
      <w:r>
        <w:t xml:space="preserve"> également appel à des prestataires dont la contribution est essentielle à la réussite des projets.</w:t>
      </w:r>
    </w:p>
    <w:p w14:paraId="1E7C4A4A" w14:textId="0804F842" w:rsidR="5493E7D4" w:rsidRDefault="5493E7D4" w:rsidP="0A372459">
      <w:pPr>
        <w:pStyle w:val="Titre2"/>
        <w:rPr>
          <w:rFonts w:eastAsiaTheme="minorEastAsia"/>
        </w:rPr>
      </w:pPr>
      <w:r w:rsidRPr="5F7B56BE">
        <w:rPr>
          <w:rFonts w:eastAsiaTheme="minorEastAsia"/>
        </w:rPr>
        <w:t>Quelques projets de numérisation</w:t>
      </w:r>
    </w:p>
    <w:p w14:paraId="4B7D7EE8" w14:textId="493540D4" w:rsidR="403A4BF2" w:rsidRDefault="000C3AD0" w:rsidP="00D76C25">
      <w:r>
        <w:t>Pour atteindre les objectifs listés, nous effectuons une veille active sur l’état de l’art des</w:t>
      </w:r>
      <w:r w:rsidR="00D5744A">
        <w:t xml:space="preserve"> technologies de numérisation</w:t>
      </w:r>
      <w:r>
        <w:t xml:space="preserve"> et nous avons initié plusieurs projets innovants </w:t>
      </w:r>
      <w:r w:rsidR="00D5744A">
        <w:t xml:space="preserve">pour les éprouver. </w:t>
      </w:r>
      <w:r w:rsidR="00D76C25">
        <w:t>En voici quelques exemples.</w:t>
      </w:r>
    </w:p>
    <w:p w14:paraId="4F23A562" w14:textId="1E615112" w:rsidR="3975E7B8" w:rsidRDefault="3975E7B8" w:rsidP="5F7B56BE">
      <w:r>
        <w:t xml:space="preserve">Au château d’Azay-le-Rideau, </w:t>
      </w:r>
      <w:r w:rsidR="1F3E579F">
        <w:t xml:space="preserve">notre </w:t>
      </w:r>
      <w:r>
        <w:t>objectif est de produire une expérience 3D temps réel</w:t>
      </w:r>
      <w:r w:rsidR="6E80411B">
        <w:t xml:space="preserve"> </w:t>
      </w:r>
      <w:r>
        <w:t>se déroulant dans une version</w:t>
      </w:r>
      <w:r w:rsidR="4B01AC38">
        <w:t xml:space="preserve"> numérique</w:t>
      </w:r>
      <w:r>
        <w:t xml:space="preserve"> hyperréaliste du mon</w:t>
      </w:r>
      <w:r w:rsidR="6B044FFA">
        <w:t xml:space="preserve">ument. </w:t>
      </w:r>
      <w:r w:rsidR="00E8F01F">
        <w:t>Pour ce faire, une photogrammétrie complète des extérieurs du monument et de son escalier d’honneur ont été intégré</w:t>
      </w:r>
      <w:r w:rsidR="09337013">
        <w:t>s</w:t>
      </w:r>
      <w:r w:rsidR="00E8F01F">
        <w:t xml:space="preserve"> dans </w:t>
      </w:r>
      <w:r w:rsidR="00D76C25">
        <w:t>un</w:t>
      </w:r>
      <w:r w:rsidR="00E8F01F">
        <w:t xml:space="preserve"> moteur de jeu vidéo afin de ne pas avoir à le reconstituer par infographie. </w:t>
      </w:r>
      <w:r w:rsidR="5FF9A50F">
        <w:t>Cette expérience collaborative est multi</w:t>
      </w:r>
      <w:r w:rsidR="00D76C25">
        <w:t>-</w:t>
      </w:r>
      <w:r w:rsidR="5FF9A50F">
        <w:t>support, il sera ainsi possible d’y jouer sur smartphone, PC et casque de réalité virtuelle.</w:t>
      </w:r>
    </w:p>
    <w:tbl>
      <w:tblPr>
        <w:tblStyle w:val="Grilledutableau"/>
        <w:tblW w:w="0" w:type="auto"/>
        <w:tblLayout w:type="fixed"/>
        <w:tblLook w:val="06A0" w:firstRow="1" w:lastRow="0" w:firstColumn="1" w:lastColumn="0" w:noHBand="1" w:noVBand="1"/>
      </w:tblPr>
      <w:tblGrid>
        <w:gridCol w:w="9060"/>
      </w:tblGrid>
      <w:tr w:rsidR="5F7B56BE" w14:paraId="4A9A9C5B" w14:textId="77777777" w:rsidTr="5F7B56BE">
        <w:trPr>
          <w:trHeight w:val="300"/>
        </w:trPr>
        <w:tc>
          <w:tcPr>
            <w:tcW w:w="9060" w:type="dxa"/>
            <w:tcBorders>
              <w:top w:val="none" w:sz="4" w:space="0" w:color="000000" w:themeColor="text1"/>
              <w:left w:val="none" w:sz="4" w:space="0" w:color="000000" w:themeColor="text1"/>
              <w:bottom w:val="none" w:sz="4" w:space="0" w:color="000000" w:themeColor="text1"/>
              <w:right w:val="none" w:sz="4" w:space="0" w:color="000000" w:themeColor="text1"/>
            </w:tcBorders>
            <w:shd w:val="clear" w:color="auto" w:fill="FFF2CC" w:themeFill="accent4" w:themeFillTint="33"/>
          </w:tcPr>
          <w:p w14:paraId="52E5E8AE" w14:textId="450D0CEE" w:rsidR="02A15005" w:rsidRDefault="02A15005" w:rsidP="5F7B56BE">
            <w:pPr>
              <w:rPr>
                <w:i/>
                <w:iCs/>
                <w:color w:val="C00000"/>
              </w:rPr>
            </w:pPr>
            <w:r w:rsidRPr="5F7B56BE">
              <w:rPr>
                <w:i/>
                <w:iCs/>
                <w:color w:val="C00000"/>
              </w:rPr>
              <w:t>(</w:t>
            </w:r>
            <w:proofErr w:type="gramStart"/>
            <w:r w:rsidRPr="5F7B56BE">
              <w:rPr>
                <w:i/>
                <w:iCs/>
                <w:color w:val="C00000"/>
              </w:rPr>
              <w:t>encadré</w:t>
            </w:r>
            <w:proofErr w:type="gramEnd"/>
            <w:r w:rsidRPr="5F7B56BE">
              <w:rPr>
                <w:i/>
                <w:iCs/>
                <w:color w:val="C00000"/>
              </w:rPr>
              <w:t>)</w:t>
            </w:r>
          </w:p>
          <w:p w14:paraId="631209D1" w14:textId="758FC9AA" w:rsidR="5F7B56BE" w:rsidRDefault="5F7B56BE" w:rsidP="5F7B56BE">
            <w:pPr>
              <w:rPr>
                <w:i/>
                <w:iCs/>
              </w:rPr>
            </w:pPr>
          </w:p>
          <w:p w14:paraId="05B7173E" w14:textId="61CA2D7E" w:rsidR="02A15005" w:rsidRDefault="02A15005" w:rsidP="5F7B56BE">
            <w:pPr>
              <w:rPr>
                <w:b/>
                <w:bCs/>
              </w:rPr>
            </w:pPr>
            <w:r w:rsidRPr="5F7B56BE">
              <w:rPr>
                <w:b/>
                <w:bCs/>
                <w:u w:val="single"/>
              </w:rPr>
              <w:t>3D temps réel</w:t>
            </w:r>
          </w:p>
          <w:p w14:paraId="28D2C417" w14:textId="798D896E" w:rsidR="5F7B56BE" w:rsidRDefault="5F7B56BE" w:rsidP="5F7B56BE">
            <w:pPr>
              <w:rPr>
                <w:b/>
                <w:bCs/>
                <w:u w:val="single"/>
              </w:rPr>
            </w:pPr>
          </w:p>
          <w:p w14:paraId="34A58FD7" w14:textId="0DACDAD1" w:rsidR="02A15005" w:rsidRDefault="02A15005" w:rsidP="5F7B56BE">
            <w:pPr>
              <w:rPr>
                <w:rFonts w:asciiTheme="majorHAnsi" w:eastAsiaTheme="majorEastAsia" w:hAnsiTheme="majorHAnsi" w:cstheme="majorBidi"/>
              </w:rPr>
            </w:pPr>
            <w:r>
              <w:t>Le 3D temps réel est une technique très utilisée pour les jeux vidéo qui représente et anime un environnement en 3 dimensions en calculant chaque image en temps réel en fonction de la position et de la direction du regard de l'utilisateur. Ainsi, l'ensemble de l'environnement virtuel est calculé et apparaît au fur et à mesure des déplacements de l'utilisateur.</w:t>
            </w:r>
          </w:p>
          <w:p w14:paraId="2C39CAA8" w14:textId="5BCA9A11" w:rsidR="5F7B56BE" w:rsidRDefault="5F7B56BE" w:rsidP="5F7B56BE">
            <w:pPr>
              <w:rPr>
                <w:b/>
                <w:bCs/>
                <w:u w:val="single"/>
              </w:rPr>
            </w:pPr>
          </w:p>
        </w:tc>
      </w:tr>
    </w:tbl>
    <w:p w14:paraId="22B30D08" w14:textId="63FE81C6" w:rsidR="080BDCCC" w:rsidRDefault="080BDCCC" w:rsidP="5F7B56BE">
      <w:r w:rsidRPr="5F7B56BE">
        <w:rPr>
          <w:rFonts w:ascii="Calibri" w:eastAsia="Calibri" w:hAnsi="Calibri" w:cs="Calibri"/>
        </w:rPr>
        <w:lastRenderedPageBreak/>
        <w:t xml:space="preserve">À proximité d'Avignon, le site archéologique de Glanum, couvrant 2,5 hectares, a été numérisé et son modèle </w:t>
      </w:r>
      <w:r w:rsidR="00D76C25">
        <w:rPr>
          <w:rFonts w:ascii="Calibri" w:eastAsia="Calibri" w:hAnsi="Calibri" w:cs="Calibri"/>
        </w:rPr>
        <w:t xml:space="preserve">3D </w:t>
      </w:r>
      <w:r w:rsidRPr="5F7B56BE">
        <w:rPr>
          <w:rFonts w:ascii="Calibri" w:eastAsia="Calibri" w:hAnsi="Calibri" w:cs="Calibri"/>
        </w:rPr>
        <w:t xml:space="preserve">a été intégré dans </w:t>
      </w:r>
      <w:r w:rsidR="00D76C25">
        <w:rPr>
          <w:rFonts w:ascii="Calibri" w:eastAsia="Calibri" w:hAnsi="Calibri" w:cs="Calibri"/>
        </w:rPr>
        <w:t>un moteur de jeu vidéo</w:t>
      </w:r>
      <w:r w:rsidRPr="5F7B56BE">
        <w:rPr>
          <w:rFonts w:ascii="Calibri" w:eastAsia="Calibri" w:hAnsi="Calibri" w:cs="Calibri"/>
        </w:rPr>
        <w:t xml:space="preserve"> afin de créer une visite à distance où l'on peut </w:t>
      </w:r>
      <w:proofErr w:type="gramStart"/>
      <w:r w:rsidRPr="5F7B56BE">
        <w:rPr>
          <w:rFonts w:ascii="Calibri" w:eastAsia="Calibri" w:hAnsi="Calibri" w:cs="Calibri"/>
        </w:rPr>
        <w:t>se déplacer pas</w:t>
      </w:r>
      <w:proofErr w:type="gramEnd"/>
      <w:r w:rsidRPr="5F7B56BE">
        <w:rPr>
          <w:rFonts w:ascii="Calibri" w:eastAsia="Calibri" w:hAnsi="Calibri" w:cs="Calibri"/>
        </w:rPr>
        <w:t xml:space="preserve"> à pas de manière très réaliste à travers la reconstitution du site. Les structures disparues, telles que les temples géminés et le forum, ont été restituées de façon vivante et il est possible de modifier les conditions météorologiques pour changer l'atmosphère.</w:t>
      </w:r>
    </w:p>
    <w:p w14:paraId="38293017" w14:textId="336656CE" w:rsidR="21EF7523" w:rsidRDefault="21EF7523" w:rsidP="5F7B56BE">
      <w:r>
        <w:t>Au château de Champs-sur-Marne</w:t>
      </w:r>
      <w:r w:rsidR="54AC5378">
        <w:t xml:space="preserve">, </w:t>
      </w:r>
      <w:r w:rsidR="376F056F">
        <w:t>nous</w:t>
      </w:r>
      <w:r w:rsidR="3E7269ED">
        <w:t xml:space="preserve"> explor</w:t>
      </w:r>
      <w:r w:rsidR="53C86599">
        <w:t>ons</w:t>
      </w:r>
      <w:r w:rsidR="3E7269ED">
        <w:t xml:space="preserve"> les </w:t>
      </w:r>
      <w:r w:rsidR="54AC5378">
        <w:t xml:space="preserve">problématiques de numérisation d’objets remarquables et/ou difficiles à déplacer en cas de sinistre </w:t>
      </w:r>
      <w:r w:rsidR="2772FEFB">
        <w:t>tels que</w:t>
      </w:r>
      <w:r w:rsidR="54AC5378">
        <w:t xml:space="preserve"> </w:t>
      </w:r>
      <w:r w:rsidR="2772FEFB">
        <w:t xml:space="preserve">le </w:t>
      </w:r>
      <w:r w:rsidR="54AC5378">
        <w:t>lustre</w:t>
      </w:r>
      <w:r w:rsidR="0F376EE5">
        <w:t xml:space="preserve"> Boulle, le</w:t>
      </w:r>
      <w:r w:rsidR="54AC5378">
        <w:t xml:space="preserve"> paravent chinois</w:t>
      </w:r>
      <w:r w:rsidR="7C2E98F4">
        <w:t xml:space="preserve"> ou </w:t>
      </w:r>
      <w:r w:rsidR="1257AA8D">
        <w:t xml:space="preserve">les boiseries du salon chinois. À cette occasion, des tests sont effectués sur </w:t>
      </w:r>
      <w:r w:rsidR="6B05FA5E">
        <w:t xml:space="preserve">plusieurs </w:t>
      </w:r>
      <w:r w:rsidR="1257AA8D">
        <w:t xml:space="preserve">types de matériaux afin de composer une « </w:t>
      </w:r>
      <w:proofErr w:type="spellStart"/>
      <w:r w:rsidR="1257AA8D">
        <w:t>matériauthèque</w:t>
      </w:r>
      <w:proofErr w:type="spellEnd"/>
      <w:r w:rsidR="1257AA8D">
        <w:t xml:space="preserve"> numérique »</w:t>
      </w:r>
      <w:r w:rsidR="56B1D61D">
        <w:t xml:space="preserve"> et étudier les différents types de rendus 3D</w:t>
      </w:r>
      <w:r w:rsidR="1257AA8D">
        <w:t xml:space="preserve">. </w:t>
      </w:r>
      <w:r w:rsidR="15CDF084">
        <w:t>Les performances de divers scanners sont également comparées.</w:t>
      </w:r>
    </w:p>
    <w:p w14:paraId="6BDD2A5B" w14:textId="736F7732" w:rsidR="708BD1D1" w:rsidRDefault="54AC5378" w:rsidP="5F7B56BE">
      <w:pPr>
        <w:rPr>
          <w:color w:val="000000" w:themeColor="text1"/>
        </w:rPr>
      </w:pPr>
      <w:r>
        <w:t>Po</w:t>
      </w:r>
      <w:r w:rsidR="00D76C25">
        <w:t>ur le chantier de la tour Saint-</w:t>
      </w:r>
      <w:r>
        <w:t>Nicolas de la Rochelle, l’</w:t>
      </w:r>
      <w:r w:rsidR="53F79B54">
        <w:t>enjeu</w:t>
      </w:r>
      <w:r>
        <w:t xml:space="preserve"> est</w:t>
      </w:r>
      <w:r w:rsidR="0B764BC7">
        <w:t xml:space="preserve"> de</w:t>
      </w:r>
      <w:r>
        <w:t xml:space="preserve"> </w:t>
      </w:r>
      <w:r w:rsidR="5FFF4E29">
        <w:t>c</w:t>
      </w:r>
      <w:r>
        <w:t>ombiner des modèles 3D produits par di</w:t>
      </w:r>
      <w:r w:rsidR="139FDC94">
        <w:t>vers</w:t>
      </w:r>
      <w:r>
        <w:t>es équipes à différentes époques pour créer une maquette numérique du monument,</w:t>
      </w:r>
      <w:r w:rsidR="085DF935">
        <w:t xml:space="preserve"> </w:t>
      </w:r>
      <w:r w:rsidR="09C72840">
        <w:t xml:space="preserve">la rendre </w:t>
      </w:r>
      <w:r>
        <w:t xml:space="preserve">accessible via une plateforme </w:t>
      </w:r>
      <w:r w:rsidR="00D76C25">
        <w:t>en ligne</w:t>
      </w:r>
      <w:r w:rsidR="1FE393C9">
        <w:t xml:space="preserve"> et</w:t>
      </w:r>
      <w:r w:rsidR="3C41BFFC">
        <w:t xml:space="preserve"> </w:t>
      </w:r>
      <w:r w:rsidR="46D648F1" w:rsidRPr="5F7B56BE">
        <w:rPr>
          <w:color w:val="000000" w:themeColor="text1"/>
        </w:rPr>
        <w:t>évaluer son utilité pour faciliter la communication et accroître la productivité des divers intervenants.</w:t>
      </w:r>
    </w:p>
    <w:p w14:paraId="3610125C" w14:textId="163CB7F2" w:rsidR="7278B788" w:rsidRDefault="46D648F1" w:rsidP="0A372459">
      <w:r>
        <w:t>À</w:t>
      </w:r>
      <w:r w:rsidR="7278B788">
        <w:t xml:space="preserve"> l’Arc de triomphe, l</w:t>
      </w:r>
      <w:r w:rsidR="35A973C7">
        <w:t xml:space="preserve">es équipes </w:t>
      </w:r>
      <w:r w:rsidR="462A6232">
        <w:t>ont c</w:t>
      </w:r>
      <w:r w:rsidR="35A973C7">
        <w:t>on</w:t>
      </w:r>
      <w:r w:rsidR="462A6232">
        <w:t>çu</w:t>
      </w:r>
      <w:r w:rsidR="6E408A60">
        <w:t xml:space="preserve"> </w:t>
      </w:r>
      <w:r w:rsidR="71DD2AF0">
        <w:t>u</w:t>
      </w:r>
      <w:r w:rsidR="7278B788">
        <w:t>ne mallette pédagogique</w:t>
      </w:r>
      <w:r w:rsidR="4AF164DB">
        <w:t xml:space="preserve"> composée d’impressions 3D</w:t>
      </w:r>
      <w:r w:rsidR="6478A3C7">
        <w:t xml:space="preserve">. Elle </w:t>
      </w:r>
      <w:r w:rsidR="44AEAFFD" w:rsidRPr="5F7B56BE">
        <w:t xml:space="preserve">est </w:t>
      </w:r>
      <w:r w:rsidR="7278B788" w:rsidRPr="5F7B56BE">
        <w:t>utilisée dans des ateliers</w:t>
      </w:r>
      <w:r w:rsidR="18747814" w:rsidRPr="5F7B56BE">
        <w:t xml:space="preserve"> pédagogiques</w:t>
      </w:r>
      <w:r w:rsidR="7278B788" w:rsidRPr="5F7B56BE">
        <w:t xml:space="preserve"> hors les murs en combinaison avec une visite </w:t>
      </w:r>
      <w:r w:rsidR="352F1177" w:rsidRPr="5F7B56BE">
        <w:t>virtuell</w:t>
      </w:r>
      <w:r w:rsidR="7278B788" w:rsidRPr="5F7B56BE">
        <w:t>e du monument. L</w:t>
      </w:r>
      <w:r w:rsidR="700ED3CE">
        <w:t xml:space="preserve">es participants </w:t>
      </w:r>
      <w:r w:rsidR="2322CFD2">
        <w:t xml:space="preserve">ont </w:t>
      </w:r>
      <w:r w:rsidR="4D3E19A6">
        <w:t xml:space="preserve">la </w:t>
      </w:r>
      <w:r w:rsidR="2322CFD2">
        <w:t xml:space="preserve">possibilité de s’initier </w:t>
      </w:r>
      <w:r w:rsidR="700ED3CE">
        <w:t>au mo</w:t>
      </w:r>
      <w:r w:rsidR="1907EBCC">
        <w:t xml:space="preserve">delage </w:t>
      </w:r>
      <w:r w:rsidR="700ED3CE">
        <w:t>et à la sculpture.</w:t>
      </w:r>
    </w:p>
    <w:p w14:paraId="0609E06B" w14:textId="41A93F7E" w:rsidR="460924BA" w:rsidRDefault="460924BA" w:rsidP="5F7B56BE">
      <w:r>
        <w:t>Pour Font-de-Gaume, dernière grotte ornée p</w:t>
      </w:r>
      <w:r w:rsidR="219680D3">
        <w:t>olychrome</w:t>
      </w:r>
      <w:r>
        <w:t xml:space="preserve"> ouverte au public, le défi </w:t>
      </w:r>
      <w:r w:rsidR="00D76C25">
        <w:t>était</w:t>
      </w:r>
      <w:r>
        <w:t xml:space="preserve"> de procéder à une numérisation à des fins conservatoires et scientifiques</w:t>
      </w:r>
      <w:r w:rsidR="76349278">
        <w:t xml:space="preserve"> </w:t>
      </w:r>
      <w:r>
        <w:t xml:space="preserve">avec une précision parfois inférieure au millimètre, puis de réutiliser </w:t>
      </w:r>
      <w:r w:rsidR="639299AB">
        <w:t xml:space="preserve">ce modèle 3D pour créer un support de visite </w:t>
      </w:r>
      <w:r w:rsidR="30A7B410">
        <w:t xml:space="preserve">guidée </w:t>
      </w:r>
      <w:r w:rsidR="639299AB">
        <w:t>à distance</w:t>
      </w:r>
      <w:r w:rsidR="72C15FEA">
        <w:t>. Ce dernier d</w:t>
      </w:r>
      <w:r w:rsidR="77731610">
        <w:t>oit</w:t>
      </w:r>
      <w:r w:rsidR="639299AB">
        <w:t xml:space="preserve"> intégr</w:t>
      </w:r>
      <w:r w:rsidR="039104B1">
        <w:t>er</w:t>
      </w:r>
      <w:r w:rsidR="639299AB">
        <w:t xml:space="preserve"> les exigences de médiation </w:t>
      </w:r>
      <w:r w:rsidR="75C1DF23">
        <w:t xml:space="preserve">culturelle et scientifique </w:t>
      </w:r>
      <w:r w:rsidR="639299AB">
        <w:t xml:space="preserve">propre à ce type de </w:t>
      </w:r>
      <w:r w:rsidR="2C623A40">
        <w:t>site patrimonial, comme des jeux de lumière, des restitutions d’élévation de sol</w:t>
      </w:r>
      <w:r w:rsidR="52DD37D7">
        <w:t xml:space="preserve"> et </w:t>
      </w:r>
      <w:r w:rsidR="2028DAD7">
        <w:t xml:space="preserve">des aides à la compréhension des échelles. </w:t>
      </w:r>
      <w:r w:rsidR="08FE8F95">
        <w:t xml:space="preserve"> </w:t>
      </w:r>
    </w:p>
    <w:p w14:paraId="7AE3965E" w14:textId="5CAC7AAB" w:rsidR="53980EB1" w:rsidRDefault="53980EB1" w:rsidP="5F7B56BE">
      <w:r>
        <w:t>Ces quelques projets illustrent bien tout le spectre des utilisations des représentations numériques qui peuvent se ranger en trois catégories principales.</w:t>
      </w:r>
    </w:p>
    <w:p w14:paraId="2DA332E7" w14:textId="1EC8D6EC" w:rsidR="00200646" w:rsidRDefault="00200646" w:rsidP="00200646">
      <w:pPr>
        <w:pStyle w:val="Titre1"/>
      </w:pPr>
      <w:r>
        <w:t xml:space="preserve">Valoriser </w:t>
      </w:r>
      <w:r w:rsidR="356ABC8D">
        <w:t xml:space="preserve">et exploiter </w:t>
      </w:r>
      <w:r>
        <w:t>les représentations numériques du patrimoine</w:t>
      </w:r>
    </w:p>
    <w:p w14:paraId="714C1AE1" w14:textId="50BF662D" w:rsidR="5D9BFDCD" w:rsidRDefault="5D9BFDCD" w:rsidP="0A372459">
      <w:pPr>
        <w:pStyle w:val="Titre2"/>
      </w:pPr>
      <w:r>
        <w:t>Diffuser le patrimoine au plus grand nombre</w:t>
      </w:r>
    </w:p>
    <w:p w14:paraId="22119E40" w14:textId="2B6B9A62" w:rsidR="5D9BFDCD" w:rsidRDefault="5D9BFDCD" w:rsidP="0A372459">
      <w:r w:rsidRPr="5F7B56BE">
        <w:t xml:space="preserve">Les modèles 3D sont valorisés dans </w:t>
      </w:r>
      <w:r w:rsidR="33DB6F97" w:rsidRPr="5F7B56BE">
        <w:t xml:space="preserve">les </w:t>
      </w:r>
      <w:r w:rsidRPr="5F7B56BE">
        <w:t>dispositifs de médiation culturelle auprès des visiteurs. Disponibles sous différentes formes, ces représentations numériques facilitent la compréhension des sites patrimoniaux. Par exemple</w:t>
      </w:r>
      <w:r w:rsidR="54386EAE" w:rsidRPr="5F7B56BE">
        <w:t xml:space="preserve"> sont fréquemment utilisées, comme </w:t>
      </w:r>
      <w:r w:rsidR="4462A4BA" w:rsidRPr="5F7B56BE">
        <w:t xml:space="preserve">sur le site de </w:t>
      </w:r>
      <w:r w:rsidR="54386EAE" w:rsidRPr="5F7B56BE">
        <w:t xml:space="preserve">Glanum, </w:t>
      </w:r>
      <w:r w:rsidR="2DC6D432" w:rsidRPr="5F7B56BE">
        <w:t>au domaine de</w:t>
      </w:r>
      <w:r w:rsidR="54386EAE" w:rsidRPr="5F7B56BE">
        <w:t xml:space="preserve"> Saint-Cloud ou à l’abbaye de Cluny,</w:t>
      </w:r>
      <w:r w:rsidRPr="5F7B56BE">
        <w:t xml:space="preserve"> les reconstitutions de décors historiques et de monuments aujourd’hui disparus. Des vidéos créées à partir de modèles 3D d’objets de</w:t>
      </w:r>
      <w:r w:rsidR="00D76C25">
        <w:t>s</w:t>
      </w:r>
      <w:r w:rsidRPr="5F7B56BE">
        <w:t xml:space="preserve"> collection</w:t>
      </w:r>
      <w:r w:rsidR="00D76C25">
        <w:t>s</w:t>
      </w:r>
      <w:r w:rsidRPr="5F7B56BE">
        <w:t xml:space="preserve"> ou de monuments enrichissent les expositions. Les visiteurs peuvent interagir avec des modèles 3D par le biais de bornes tactiles installées dans les parcours de visite ou en manipulant des reproductions physiques obtenues par impression 3D. Des visites virtuelles permettent aussi d’accéder à des parties inaccessibles</w:t>
      </w:r>
      <w:r w:rsidR="6D503190" w:rsidRPr="5F7B56BE">
        <w:t xml:space="preserve"> et </w:t>
      </w:r>
      <w:r w:rsidR="1B1599D0" w:rsidRPr="5F7B56BE">
        <w:t xml:space="preserve">ou à </w:t>
      </w:r>
      <w:r w:rsidR="6D503190" w:rsidRPr="5F7B56BE">
        <w:t>des points de vue inédits</w:t>
      </w:r>
      <w:r w:rsidRPr="5F7B56BE">
        <w:t>.</w:t>
      </w:r>
    </w:p>
    <w:p w14:paraId="711169A7" w14:textId="1A25A137" w:rsidR="5D9BFDCD" w:rsidRDefault="5D9BFDCD" w:rsidP="5F7B56BE">
      <w:pPr>
        <w:pStyle w:val="Titre2"/>
      </w:pPr>
      <w:r>
        <w:t>Contribuer à la conservation des sites patrimoniaux</w:t>
      </w:r>
    </w:p>
    <w:p w14:paraId="3E354FBA" w14:textId="787FF145" w:rsidR="5D9BFDCD" w:rsidRDefault="5D9BFDCD" w:rsidP="0A372459">
      <w:r w:rsidRPr="5F7B56BE">
        <w:t>Les modèles 3D sont des outils efficaces pour aider à la préservation des sites patrimoniaux. Ils permettent de visualiser le monument en trois dimensions, de générer des données précises telles que des mesures</w:t>
      </w:r>
      <w:r w:rsidR="2F8CAE55" w:rsidRPr="5F7B56BE">
        <w:t xml:space="preserve">, des coupes, </w:t>
      </w:r>
      <w:r w:rsidRPr="5F7B56BE">
        <w:t xml:space="preserve">ou des plans détaillés et d'offrir une documentation qui sert d'archive pour </w:t>
      </w:r>
      <w:r w:rsidRPr="5F7B56BE">
        <w:lastRenderedPageBreak/>
        <w:t xml:space="preserve">les années à venir. </w:t>
      </w:r>
      <w:r w:rsidR="00D76C25">
        <w:t>Combinée</w:t>
      </w:r>
      <w:r w:rsidR="02E9BF66" w:rsidRPr="5F7B56BE">
        <w:t xml:space="preserve"> à des photos, c</w:t>
      </w:r>
      <w:r w:rsidRPr="5F7B56BE">
        <w:t>ette représentation numérique, qui capture le monument à un instant précis, perme</w:t>
      </w:r>
      <w:r w:rsidR="418F4EFD" w:rsidRPr="5F7B56BE">
        <w:t>t</w:t>
      </w:r>
      <w:r w:rsidRPr="5F7B56BE">
        <w:t xml:space="preserve"> aux équipes de suivre l'évolution de son état et d'anticiper les dégradations potentielles</w:t>
      </w:r>
      <w:r w:rsidR="4C7303C0" w:rsidRPr="5F7B56BE">
        <w:t>, surtout ses déformations.</w:t>
      </w:r>
      <w:r w:rsidR="06BA8AAC" w:rsidRPr="5F7B56BE">
        <w:t xml:space="preserve"> </w:t>
      </w:r>
      <w:r w:rsidR="61AC5CCD" w:rsidRPr="5F7B56BE">
        <w:t>L</w:t>
      </w:r>
      <w:r w:rsidR="06BA8AAC" w:rsidRPr="5F7B56BE">
        <w:t xml:space="preserve">es opérations de numérisation </w:t>
      </w:r>
      <w:r w:rsidR="4E7EF145" w:rsidRPr="5F7B56BE">
        <w:t xml:space="preserve">ont tout intérêt à </w:t>
      </w:r>
      <w:r w:rsidR="06BA8AAC" w:rsidRPr="5F7B56BE">
        <w:t>se concentre</w:t>
      </w:r>
      <w:r w:rsidR="05F317BF" w:rsidRPr="5F7B56BE">
        <w:t>r</w:t>
      </w:r>
      <w:r w:rsidR="06BA8AAC" w:rsidRPr="5F7B56BE">
        <w:t xml:space="preserve"> sur le plan de sauvegarde</w:t>
      </w:r>
      <w:r w:rsidR="4344A1DA" w:rsidRPr="5F7B56BE">
        <w:t>,</w:t>
      </w:r>
      <w:r w:rsidR="06BA8AAC" w:rsidRPr="5F7B56BE">
        <w:t xml:space="preserve"> qui liste les éléments de décor et les objets remarquables à </w:t>
      </w:r>
      <w:r w:rsidR="10EC0CA1" w:rsidRPr="5F7B56BE">
        <w:t xml:space="preserve">sauver </w:t>
      </w:r>
      <w:r w:rsidR="06BA8AAC" w:rsidRPr="5F7B56BE">
        <w:t xml:space="preserve">en priorité en cas de sinistre et </w:t>
      </w:r>
      <w:r w:rsidR="71BFAC1D" w:rsidRPr="5F7B56BE">
        <w:t>à</w:t>
      </w:r>
      <w:r w:rsidR="06BA8AAC" w:rsidRPr="5F7B56BE">
        <w:t xml:space="preserve"> cibl</w:t>
      </w:r>
      <w:r w:rsidR="243E7626" w:rsidRPr="5F7B56BE">
        <w:t>er</w:t>
      </w:r>
      <w:r w:rsidR="06BA8AAC" w:rsidRPr="5F7B56BE">
        <w:t xml:space="preserve"> ceux qui seraient les plus difficiles à déplacer. La représentation numérique aidera ainsi en cas de dommage à les restaurer, voire à les reconstituer.</w:t>
      </w:r>
    </w:p>
    <w:p w14:paraId="40786533" w14:textId="1F7AC3A3" w:rsidR="3AED63A6" w:rsidRDefault="3AED63A6" w:rsidP="5F7B56BE">
      <w:pPr>
        <w:pStyle w:val="Titre2"/>
        <w:spacing w:before="240"/>
      </w:pPr>
      <w:r>
        <w:t>Accompagner les activités de recherche scientifique</w:t>
      </w:r>
    </w:p>
    <w:p w14:paraId="188DBF8D" w14:textId="09557A0F" w:rsidR="0CF00BC8" w:rsidRDefault="0CF00BC8" w:rsidP="0A372459">
      <w:r w:rsidRPr="5F7B56BE">
        <w:t xml:space="preserve">Les modèles 3D ouvrent de nouvelles perspectives aux professionnels dans l'étude des sites patrimoniaux. Par exemple, dans le cadre du chantier scientifique de Notre-Dame de Paris, les chercheurs travaillent de manière collaborative en rattachant leurs </w:t>
      </w:r>
      <w:r w:rsidR="6EF2A2A1" w:rsidRPr="5F7B56BE">
        <w:t xml:space="preserve">références et </w:t>
      </w:r>
      <w:r w:rsidR="1906B016" w:rsidRPr="5F7B56BE">
        <w:t xml:space="preserve">leurs </w:t>
      </w:r>
      <w:r w:rsidR="6EF2A2A1" w:rsidRPr="5F7B56BE">
        <w:t>don</w:t>
      </w:r>
      <w:r w:rsidRPr="5F7B56BE">
        <w:t>nées</w:t>
      </w:r>
      <w:r w:rsidR="42166F33" w:rsidRPr="5F7B56BE">
        <w:t xml:space="preserve"> </w:t>
      </w:r>
      <w:r w:rsidRPr="5F7B56BE">
        <w:t xml:space="preserve">au modèle 3D, </w:t>
      </w:r>
      <w:r w:rsidR="3227160A" w:rsidRPr="5F7B56BE">
        <w:rPr>
          <w:color w:val="000000" w:themeColor="text1"/>
        </w:rPr>
        <w:t>indépendamment de leur domaine d'expertise</w:t>
      </w:r>
      <w:r w:rsidR="2EB36D5B" w:rsidRPr="5F7B56BE">
        <w:rPr>
          <w:color w:val="000000" w:themeColor="text1"/>
        </w:rPr>
        <w:t>,</w:t>
      </w:r>
      <w:r w:rsidR="3227160A" w:rsidRPr="5F7B56BE">
        <w:rPr>
          <w:color w:val="000000" w:themeColor="text1"/>
        </w:rPr>
        <w:t xml:space="preserve"> qu'il s'agisse d'architecture, d'histoire ou de physique.</w:t>
      </w:r>
      <w:r w:rsidR="75388042" w:rsidRPr="5F7B56BE">
        <w:t xml:space="preserve"> </w:t>
      </w:r>
      <w:r w:rsidR="3EA33630" w:rsidRPr="5F7B56BE">
        <w:t>Dans certains cas, il convient de</w:t>
      </w:r>
      <w:r w:rsidR="3B7B8293" w:rsidRPr="5F7B56BE">
        <w:t xml:space="preserve"> faire vivre </w:t>
      </w:r>
      <w:r w:rsidR="427C3BA3" w:rsidRPr="5F7B56BE">
        <w:t xml:space="preserve">cette représentation numérique </w:t>
      </w:r>
      <w:r w:rsidR="3B7B8293" w:rsidRPr="5F7B56BE">
        <w:t>dans le temps</w:t>
      </w:r>
      <w:r w:rsidR="5BE23C3D" w:rsidRPr="5F7B56BE">
        <w:t xml:space="preserve"> pour</w:t>
      </w:r>
      <w:r w:rsidR="3B7B8293" w:rsidRPr="5F7B56BE">
        <w:t xml:space="preserve"> comparer </w:t>
      </w:r>
      <w:r w:rsidR="73E6BEF0" w:rsidRPr="5F7B56BE">
        <w:t xml:space="preserve">le monument </w:t>
      </w:r>
      <w:r w:rsidR="3B7B8293" w:rsidRPr="5F7B56BE">
        <w:t xml:space="preserve">à plusieurs états différents </w:t>
      </w:r>
      <w:r w:rsidR="48CCDA44" w:rsidRPr="5F7B56BE">
        <w:t xml:space="preserve">– </w:t>
      </w:r>
      <w:r w:rsidR="3B7B8293" w:rsidRPr="5F7B56BE">
        <w:t>avant</w:t>
      </w:r>
      <w:r w:rsidR="309EF9B4" w:rsidRPr="5F7B56BE">
        <w:t xml:space="preserve"> et </w:t>
      </w:r>
      <w:r w:rsidR="3B7B8293" w:rsidRPr="5F7B56BE">
        <w:t>après re</w:t>
      </w:r>
      <w:r w:rsidR="5B558586" w:rsidRPr="5F7B56BE">
        <w:t>stauration par exemple</w:t>
      </w:r>
      <w:r w:rsidR="21FD24CC" w:rsidRPr="5F7B56BE">
        <w:t xml:space="preserve"> –</w:t>
      </w:r>
      <w:r w:rsidR="5B558586" w:rsidRPr="5F7B56BE">
        <w:t xml:space="preserve"> et </w:t>
      </w:r>
      <w:r w:rsidR="4CDABB49" w:rsidRPr="5F7B56BE">
        <w:rPr>
          <w:color w:val="000000" w:themeColor="text1"/>
        </w:rPr>
        <w:t>identifier des signaux d’alerte potentiels</w:t>
      </w:r>
      <w:r w:rsidR="5B558586" w:rsidRPr="5F7B56BE">
        <w:t>. Par ailleurs, d</w:t>
      </w:r>
      <w:r w:rsidRPr="5F7B56BE">
        <w:t xml:space="preserve">ans le cas de sites d’accès difficile comme les grottes ornées où les chercheurs disposent de peu de temps à l'intérieur des cavités, </w:t>
      </w:r>
      <w:r w:rsidR="00D76C25">
        <w:t xml:space="preserve">la représentation numérique du site leur permet de travailler </w:t>
      </w:r>
      <w:r w:rsidRPr="5F7B56BE">
        <w:t>de manière extensive en laboratoire</w:t>
      </w:r>
      <w:r w:rsidR="00D76C25">
        <w:t>.</w:t>
      </w:r>
    </w:p>
    <w:p w14:paraId="13E31ED3" w14:textId="461BA0F8" w:rsidR="653A1831" w:rsidRDefault="653A1831" w:rsidP="0A372459">
      <w:pPr>
        <w:pStyle w:val="Titre1"/>
      </w:pPr>
      <w:r>
        <w:t>Le processus de numérisation</w:t>
      </w:r>
    </w:p>
    <w:p w14:paraId="4B867E60" w14:textId="77777777" w:rsidR="00686C0E" w:rsidRDefault="00686C0E" w:rsidP="00686C0E">
      <w:pPr>
        <w:pStyle w:val="Titre2"/>
      </w:pPr>
      <w:r>
        <w:t>Cadre méthodologique</w:t>
      </w:r>
    </w:p>
    <w:p w14:paraId="585304AB" w14:textId="4311E1D9" w:rsidR="0F1056C7" w:rsidRDefault="0F1056C7" w:rsidP="0A372459">
      <w:r>
        <w:t>La numérisation comprend plusieurs étapes</w:t>
      </w:r>
      <w:r w:rsidR="19E5E694">
        <w:t xml:space="preserve">, </w:t>
      </w:r>
      <w:r w:rsidR="25982CC9">
        <w:t>principalement</w:t>
      </w:r>
      <w:r w:rsidR="19E5E694">
        <w:t xml:space="preserve"> </w:t>
      </w:r>
      <w:r>
        <w:t xml:space="preserve">la préparation, l’acquisition, la reconstruction 3D et l’exploitation. </w:t>
      </w:r>
    </w:p>
    <w:p w14:paraId="075F0A22" w14:textId="35E2E069" w:rsidR="46616FB4" w:rsidRDefault="0F1056C7" w:rsidP="5F7B56BE">
      <w:pPr>
        <w:rPr>
          <w:color w:val="000000" w:themeColor="text1"/>
        </w:rPr>
      </w:pPr>
      <w:r>
        <w:t>La préparation est primordiale car, d</w:t>
      </w:r>
      <w:r w:rsidR="3978CB68">
        <w:t xml:space="preserve">ans le cadre d’un </w:t>
      </w:r>
      <w:r w:rsidR="6D169F65">
        <w:t xml:space="preserve">tel </w:t>
      </w:r>
      <w:r w:rsidR="3978CB68">
        <w:t>projet, il est nécessaire de partir de l’usage</w:t>
      </w:r>
      <w:r w:rsidR="256EFD1D">
        <w:t xml:space="preserve"> souhaité</w:t>
      </w:r>
      <w:r w:rsidR="3978CB68">
        <w:t xml:space="preserve"> pour déterminer l</w:t>
      </w:r>
      <w:r w:rsidR="29EE0363">
        <w:t>es</w:t>
      </w:r>
      <w:r w:rsidR="3978CB68">
        <w:t xml:space="preserve"> besoin</w:t>
      </w:r>
      <w:r w:rsidR="005DC552">
        <w:t>s</w:t>
      </w:r>
      <w:r w:rsidR="71B6955D">
        <w:t xml:space="preserve"> et les moyens à déployer</w:t>
      </w:r>
      <w:r w:rsidR="3978CB68">
        <w:t>.</w:t>
      </w:r>
      <w:r w:rsidR="31D18EC4">
        <w:t xml:space="preserve"> En effet, les possibilités de réutilisation sont pour l’heure limitées</w:t>
      </w:r>
      <w:r w:rsidR="5DF47D97">
        <w:t xml:space="preserve"> ou trop coûteuses par rapport à une nouvelle acquisition.</w:t>
      </w:r>
      <w:r w:rsidR="31D18EC4">
        <w:t xml:space="preserve"> </w:t>
      </w:r>
      <w:r w:rsidR="46616FB4" w:rsidRPr="5F7B56BE">
        <w:rPr>
          <w:color w:val="000000" w:themeColor="text1"/>
        </w:rPr>
        <w:t xml:space="preserve">Par exemple, nos tentatives de création d'impressions 3D à partir de modèles existants ont échoué </w:t>
      </w:r>
      <w:r w:rsidR="1F43AD7C" w:rsidRPr="5F7B56BE">
        <w:rPr>
          <w:color w:val="000000" w:themeColor="text1"/>
        </w:rPr>
        <w:t>car les données n’avaient pas été assemblées de façon étanche</w:t>
      </w:r>
      <w:r w:rsidR="46616FB4" w:rsidRPr="5F7B56BE">
        <w:rPr>
          <w:color w:val="000000" w:themeColor="text1"/>
        </w:rPr>
        <w:t xml:space="preserve">. </w:t>
      </w:r>
      <w:r w:rsidR="47018587" w:rsidRPr="5F7B56BE">
        <w:rPr>
          <w:color w:val="000000" w:themeColor="text1"/>
        </w:rPr>
        <w:t>Il est de même difficile de réutiliser</w:t>
      </w:r>
      <w:r w:rsidR="58B293D9" w:rsidRPr="5F7B56BE">
        <w:rPr>
          <w:color w:val="000000" w:themeColor="text1"/>
        </w:rPr>
        <w:t xml:space="preserve"> dans un contexte de conservation des </w:t>
      </w:r>
      <w:r w:rsidR="38991DEE" w:rsidRPr="5F7B56BE">
        <w:rPr>
          <w:color w:val="000000" w:themeColor="text1"/>
        </w:rPr>
        <w:t>modèle</w:t>
      </w:r>
      <w:r w:rsidR="58B293D9" w:rsidRPr="5F7B56BE">
        <w:rPr>
          <w:color w:val="000000" w:themeColor="text1"/>
        </w:rPr>
        <w:t xml:space="preserve">s </w:t>
      </w:r>
      <w:r w:rsidR="7BCC5383" w:rsidRPr="5F7B56BE">
        <w:rPr>
          <w:color w:val="000000" w:themeColor="text1"/>
        </w:rPr>
        <w:t xml:space="preserve">créés </w:t>
      </w:r>
      <w:r w:rsidR="58B293D9" w:rsidRPr="5F7B56BE">
        <w:rPr>
          <w:color w:val="000000" w:themeColor="text1"/>
        </w:rPr>
        <w:t xml:space="preserve">initialement pour un dispositif de médiation </w:t>
      </w:r>
      <w:r w:rsidR="346058AD" w:rsidRPr="5F7B56BE">
        <w:rPr>
          <w:color w:val="000000" w:themeColor="text1"/>
        </w:rPr>
        <w:t xml:space="preserve">culturelle </w:t>
      </w:r>
      <w:r w:rsidR="52277705" w:rsidRPr="5F7B56BE">
        <w:rPr>
          <w:color w:val="000000" w:themeColor="text1"/>
        </w:rPr>
        <w:t>s</w:t>
      </w:r>
      <w:r w:rsidR="4EA94064" w:rsidRPr="5F7B56BE">
        <w:rPr>
          <w:color w:val="000000" w:themeColor="text1"/>
        </w:rPr>
        <w:t>’ils ne sont pas</w:t>
      </w:r>
      <w:r w:rsidR="6BE0FB45" w:rsidRPr="5F7B56BE">
        <w:rPr>
          <w:color w:val="000000" w:themeColor="text1"/>
        </w:rPr>
        <w:t xml:space="preserve"> étalonnés en colorimétrie ou</w:t>
      </w:r>
      <w:r w:rsidR="4EA94064" w:rsidRPr="5F7B56BE">
        <w:rPr>
          <w:color w:val="000000" w:themeColor="text1"/>
        </w:rPr>
        <w:t xml:space="preserve"> géoréférencés</w:t>
      </w:r>
      <w:r w:rsidR="7B15BAF2" w:rsidRPr="5F7B56BE">
        <w:rPr>
          <w:color w:val="000000" w:themeColor="text1"/>
        </w:rPr>
        <w:t>, c’est-à-dire positionnés sur un plan</w:t>
      </w:r>
      <w:r w:rsidR="4EA94064" w:rsidRPr="5F7B56BE">
        <w:rPr>
          <w:color w:val="000000" w:themeColor="text1"/>
        </w:rPr>
        <w:t>.</w:t>
      </w:r>
      <w:r w:rsidR="5022C0F1" w:rsidRPr="5F7B56BE">
        <w:rPr>
          <w:color w:val="000000" w:themeColor="text1"/>
        </w:rPr>
        <w:t xml:space="preserve"> Nous avons ainsi dans le passé </w:t>
      </w:r>
      <w:r w:rsidR="15361888" w:rsidRPr="5F7B56BE">
        <w:rPr>
          <w:color w:val="000000" w:themeColor="text1"/>
        </w:rPr>
        <w:t>été contraints</w:t>
      </w:r>
      <w:r w:rsidR="5022C0F1" w:rsidRPr="5F7B56BE">
        <w:rPr>
          <w:color w:val="000000" w:themeColor="text1"/>
        </w:rPr>
        <w:t xml:space="preserve"> plusieurs fois </w:t>
      </w:r>
      <w:r w:rsidR="462AD11B" w:rsidRPr="5F7B56BE">
        <w:rPr>
          <w:color w:val="000000" w:themeColor="text1"/>
        </w:rPr>
        <w:t xml:space="preserve">à </w:t>
      </w:r>
      <w:r w:rsidR="5022C0F1" w:rsidRPr="5F7B56BE">
        <w:rPr>
          <w:color w:val="000000" w:themeColor="text1"/>
        </w:rPr>
        <w:t>refaire des modèles.</w:t>
      </w:r>
      <w:r w:rsidR="18CF558A" w:rsidRPr="5F7B56BE">
        <w:rPr>
          <w:color w:val="000000" w:themeColor="text1"/>
        </w:rPr>
        <w:t xml:space="preserve"> </w:t>
      </w:r>
      <w:r w:rsidR="46616FB4" w:rsidRPr="5F7B56BE">
        <w:rPr>
          <w:color w:val="000000" w:themeColor="text1"/>
        </w:rPr>
        <w:t xml:space="preserve">Pour </w:t>
      </w:r>
      <w:r w:rsidR="40CFCBC9" w:rsidRPr="5F7B56BE">
        <w:rPr>
          <w:color w:val="000000" w:themeColor="text1"/>
        </w:rPr>
        <w:t>y remédier</w:t>
      </w:r>
      <w:r w:rsidR="46616FB4" w:rsidRPr="5F7B56BE">
        <w:rPr>
          <w:color w:val="000000" w:themeColor="text1"/>
        </w:rPr>
        <w:t xml:space="preserve">, le Centre des monuments nationaux, avec l'aide d'entités </w:t>
      </w:r>
      <w:r w:rsidR="71BDEB35" w:rsidRPr="5F7B56BE">
        <w:rPr>
          <w:color w:val="000000" w:themeColor="text1"/>
        </w:rPr>
        <w:t>comme</w:t>
      </w:r>
      <w:r w:rsidR="46616FB4" w:rsidRPr="5F7B56BE">
        <w:rPr>
          <w:color w:val="000000" w:themeColor="text1"/>
        </w:rPr>
        <w:t xml:space="preserve"> le Centre national de Préhistoire et le CNRS UMR/MAP, a développé un cahier des charges standard incluant tou</w:t>
      </w:r>
      <w:r w:rsidR="4A8EF3F6" w:rsidRPr="5F7B56BE">
        <w:rPr>
          <w:color w:val="000000" w:themeColor="text1"/>
        </w:rPr>
        <w:t>te</w:t>
      </w:r>
      <w:r w:rsidR="46616FB4" w:rsidRPr="5F7B56BE">
        <w:rPr>
          <w:color w:val="000000" w:themeColor="text1"/>
        </w:rPr>
        <w:t xml:space="preserve">s </w:t>
      </w:r>
      <w:r w:rsidR="556B15C8" w:rsidRPr="5F7B56BE">
        <w:rPr>
          <w:color w:val="000000" w:themeColor="text1"/>
        </w:rPr>
        <w:t xml:space="preserve">les recommandations et tous </w:t>
      </w:r>
      <w:r w:rsidR="46616FB4" w:rsidRPr="5F7B56BE">
        <w:rPr>
          <w:color w:val="000000" w:themeColor="text1"/>
        </w:rPr>
        <w:t>les paramètres nécessaires pour optimiser l'utilisation</w:t>
      </w:r>
      <w:r w:rsidR="40333516" w:rsidRPr="5F7B56BE">
        <w:rPr>
          <w:color w:val="000000" w:themeColor="text1"/>
        </w:rPr>
        <w:t xml:space="preserve">, </w:t>
      </w:r>
      <w:r w:rsidR="478FC958" w:rsidRPr="5F7B56BE">
        <w:rPr>
          <w:color w:val="000000" w:themeColor="text1"/>
        </w:rPr>
        <w:t>favoriser</w:t>
      </w:r>
      <w:r w:rsidR="46616FB4" w:rsidRPr="5F7B56BE">
        <w:rPr>
          <w:color w:val="000000" w:themeColor="text1"/>
        </w:rPr>
        <w:t xml:space="preserve"> la réutilisation des modèles 3D</w:t>
      </w:r>
      <w:r w:rsidR="227DC03C" w:rsidRPr="5F7B56BE">
        <w:rPr>
          <w:color w:val="000000" w:themeColor="text1"/>
        </w:rPr>
        <w:t xml:space="preserve"> et</w:t>
      </w:r>
      <w:r w:rsidR="0CCBCCCF" w:rsidRPr="5F7B56BE">
        <w:rPr>
          <w:color w:val="000000" w:themeColor="text1"/>
        </w:rPr>
        <w:t xml:space="preserve"> mutualiser les coûts</w:t>
      </w:r>
      <w:r w:rsidR="46616FB4" w:rsidRPr="5F7B56BE">
        <w:rPr>
          <w:color w:val="000000" w:themeColor="text1"/>
        </w:rPr>
        <w:t>.</w:t>
      </w:r>
    </w:p>
    <w:p w14:paraId="43D24C77" w14:textId="67443475" w:rsidR="0A372459" w:rsidRDefault="3F960BCB" w:rsidP="0A372459">
      <w:r>
        <w:t xml:space="preserve">Lors de l’acquisition, c’est-à-dire </w:t>
      </w:r>
      <w:r w:rsidR="19DFEF33">
        <w:t xml:space="preserve">pendant le </w:t>
      </w:r>
      <w:r>
        <w:t xml:space="preserve">travail de terrain, </w:t>
      </w:r>
      <w:r w:rsidR="7926D43E">
        <w:t>une lumière diffuse est plébiscitée pour éviter d’avoir une façade du bâtiment blanche et l’autre rouge à cause du coucher de soleil</w:t>
      </w:r>
      <w:r w:rsidR="6DCBCFE0">
        <w:t>,</w:t>
      </w:r>
      <w:r w:rsidR="7926D43E">
        <w:t xml:space="preserve"> l’idéal est donc de numériser </w:t>
      </w:r>
      <w:r w:rsidR="521A8E16">
        <w:t xml:space="preserve">lors d’un temps nuageux. </w:t>
      </w:r>
      <w:r w:rsidR="23E1221A">
        <w:t xml:space="preserve">Le vent et la pluie peuvent empêcher les survols en drone, il est </w:t>
      </w:r>
      <w:r w:rsidR="5A215E30">
        <w:t xml:space="preserve">donc </w:t>
      </w:r>
      <w:r w:rsidR="509CC781">
        <w:t>conseillé de prévoir plusieurs plages</w:t>
      </w:r>
      <w:r w:rsidR="21679EEA">
        <w:t xml:space="preserve"> horaires</w:t>
      </w:r>
      <w:r w:rsidR="509CC781">
        <w:t xml:space="preserve"> pour s’assurer au maximum de la faisabilité de l’opération. Dans certains sites, des habilitations de travail en hauteur peuvent être demandées. </w:t>
      </w:r>
      <w:r w:rsidR="73517ED1">
        <w:t>L</w:t>
      </w:r>
      <w:r w:rsidR="6A169E42">
        <w:t xml:space="preserve">es spécificités et contraintes du site patrimonial sont </w:t>
      </w:r>
      <w:r w:rsidR="3AA5CFEF">
        <w:t xml:space="preserve">également </w:t>
      </w:r>
      <w:r w:rsidR="6A169E42">
        <w:t>à prendre en compte</w:t>
      </w:r>
      <w:r w:rsidR="2E041B5D">
        <w:t>, à l’instar d</w:t>
      </w:r>
      <w:r w:rsidR="6A169E42">
        <w:t xml:space="preserve">es miroirs, </w:t>
      </w:r>
      <w:r w:rsidR="53F16783">
        <w:t>d</w:t>
      </w:r>
      <w:r w:rsidR="6A169E42">
        <w:t xml:space="preserve">es surfaces brillantes et </w:t>
      </w:r>
      <w:r w:rsidR="2D7751D4">
        <w:t>d</w:t>
      </w:r>
      <w:r w:rsidR="6A169E42">
        <w:t xml:space="preserve">es plans d’eau, comme le miroir d’eau du château d’Azay-le-Rideau, </w:t>
      </w:r>
      <w:r w:rsidR="7532AA4F">
        <w:t xml:space="preserve">qui </w:t>
      </w:r>
      <w:r w:rsidR="6A169E42">
        <w:t xml:space="preserve">sont difficilement </w:t>
      </w:r>
      <w:proofErr w:type="spellStart"/>
      <w:r w:rsidR="6A169E42">
        <w:t>numérisables</w:t>
      </w:r>
      <w:proofErr w:type="spellEnd"/>
      <w:r w:rsidR="6A169E42">
        <w:t xml:space="preserve"> et laissent des trous dans les modèles 3D. Les arbres également peuvent</w:t>
      </w:r>
      <w:r w:rsidR="07BB0E8D">
        <w:t xml:space="preserve"> aussi</w:t>
      </w:r>
      <w:r w:rsidR="6A169E42">
        <w:t xml:space="preserve"> poser des difficultés, les feuilles n’étant pas bien captées. </w:t>
      </w:r>
      <w:r w:rsidR="5C2841B3">
        <w:t>Les sites étendus comme le site archéologique de Glanum</w:t>
      </w:r>
      <w:r w:rsidR="3F918AFB">
        <w:t xml:space="preserve">, </w:t>
      </w:r>
      <w:r w:rsidR="5C2841B3">
        <w:t xml:space="preserve">très </w:t>
      </w:r>
      <w:r w:rsidR="5D7AEE41">
        <w:t xml:space="preserve">exigus </w:t>
      </w:r>
      <w:r w:rsidR="5C2841B3">
        <w:t xml:space="preserve">tels que la grotte de Font-de-Gaume </w:t>
      </w:r>
      <w:r w:rsidR="66FBC080">
        <w:t xml:space="preserve">ou difficiles d’accès </w:t>
      </w:r>
      <w:r w:rsidR="66FBC080">
        <w:lastRenderedPageBreak/>
        <w:t xml:space="preserve">comme le château d’If, </w:t>
      </w:r>
      <w:r w:rsidR="5C2841B3">
        <w:t xml:space="preserve">impliquent </w:t>
      </w:r>
      <w:r w:rsidR="140625B6">
        <w:t>d’adapte</w:t>
      </w:r>
      <w:r w:rsidR="5C2841B3">
        <w:t>r le matériel utilisé. Enfin, des aspects sécuritaires sont à intégrer, notamment pour les mon</w:t>
      </w:r>
      <w:r w:rsidR="274BE0FB">
        <w:t xml:space="preserve">uments à </w:t>
      </w:r>
      <w:r w:rsidR="2A1E6DFD">
        <w:t xml:space="preserve">très forte </w:t>
      </w:r>
      <w:r w:rsidR="274BE0FB">
        <w:t>fréquentation comme l’Arc de triomphe et le Mont-Saint-Michel. Un balisage et une gestion des flux rigoureuse</w:t>
      </w:r>
      <w:r w:rsidR="41517DDC">
        <w:t>, parfois heure par heure,</w:t>
      </w:r>
      <w:r w:rsidR="274BE0FB">
        <w:t xml:space="preserve"> est indispensable</w:t>
      </w:r>
      <w:r w:rsidR="37769131">
        <w:t xml:space="preserve"> afin de gérer la </w:t>
      </w:r>
      <w:r w:rsidR="14A87CDF">
        <w:t>coactivité</w:t>
      </w:r>
      <w:r w:rsidR="37769131">
        <w:t xml:space="preserve"> avec le public</w:t>
      </w:r>
      <w:r w:rsidR="274BE0FB">
        <w:t xml:space="preserve">. </w:t>
      </w:r>
      <w:r w:rsidR="0254CFBF">
        <w:t>Un monument comme l’Arc de triomphe, a priori simple à numériser sur le plan technique, devient ainsi beaucoup plus complexe.</w:t>
      </w:r>
    </w:p>
    <w:p w14:paraId="0A53BA5A" w14:textId="392937AF" w:rsidR="00686C0E" w:rsidRDefault="7E9A1733" w:rsidP="5F7B56BE">
      <w:pPr>
        <w:rPr>
          <w:rFonts w:ascii="Calibri" w:eastAsia="Calibri" w:hAnsi="Calibri" w:cs="Calibri"/>
        </w:rPr>
      </w:pPr>
      <w:r w:rsidRPr="5F7B56BE">
        <w:rPr>
          <w:rFonts w:ascii="Calibri" w:eastAsia="Calibri" w:hAnsi="Calibri" w:cs="Calibri"/>
        </w:rPr>
        <w:t>Lors de la reconstruction 3D, phase consistant à traiter et assembler les données, certains points de vigilance doivent être pris en compte. Les équipes doivent parfois procéder à une segmentation méthodique et ordonnée du modèle 3D, car les données peuvent être trop volumineuses et illisibles par les</w:t>
      </w:r>
      <w:r w:rsidR="753F956B" w:rsidRPr="5F7B56BE">
        <w:rPr>
          <w:rFonts w:ascii="Calibri" w:eastAsia="Calibri" w:hAnsi="Calibri" w:cs="Calibri"/>
        </w:rPr>
        <w:t xml:space="preserve"> ordinateurs actuels, surtout au sein d’une institution culturelle</w:t>
      </w:r>
      <w:r w:rsidRPr="5F7B56BE">
        <w:rPr>
          <w:rFonts w:ascii="Calibri" w:eastAsia="Calibri" w:hAnsi="Calibri" w:cs="Calibri"/>
        </w:rPr>
        <w:t>. Dans cette optique, la décimation, c’est-à-dire la simplification du rendu, peut également être nécessaire. Cette technique consiste à supprimer certaines arêtes des triangles de la maille pour créer des zones plus grandes et donc moins détaillées. Divers autres problèmes peuvent survenir</w:t>
      </w:r>
      <w:r w:rsidR="4BEAB167" w:rsidRPr="5F7B56BE">
        <w:rPr>
          <w:rFonts w:ascii="Calibri" w:eastAsia="Calibri" w:hAnsi="Calibri" w:cs="Calibri"/>
        </w:rPr>
        <w:t xml:space="preserve"> et le rendu visuel reste difficile à objectiver</w:t>
      </w:r>
      <w:r w:rsidRPr="5F7B56BE">
        <w:rPr>
          <w:rFonts w:ascii="Calibri" w:eastAsia="Calibri" w:hAnsi="Calibri" w:cs="Calibri"/>
        </w:rPr>
        <w:t xml:space="preserve">, </w:t>
      </w:r>
      <w:r w:rsidR="00FB19CC" w:rsidRPr="5F7B56BE">
        <w:rPr>
          <w:rFonts w:ascii="Calibri" w:eastAsia="Calibri" w:hAnsi="Calibri" w:cs="Calibri"/>
        </w:rPr>
        <w:t xml:space="preserve">ce qui </w:t>
      </w:r>
      <w:r w:rsidRPr="5F7B56BE">
        <w:rPr>
          <w:rFonts w:ascii="Calibri" w:eastAsia="Calibri" w:hAnsi="Calibri" w:cs="Calibri"/>
        </w:rPr>
        <w:t xml:space="preserve">rend indispensables </w:t>
      </w:r>
      <w:r w:rsidR="7978020A" w:rsidRPr="5F7B56BE">
        <w:rPr>
          <w:rFonts w:ascii="Calibri" w:eastAsia="Calibri" w:hAnsi="Calibri" w:cs="Calibri"/>
        </w:rPr>
        <w:t xml:space="preserve">les itérations </w:t>
      </w:r>
      <w:r w:rsidRPr="5F7B56BE">
        <w:rPr>
          <w:rFonts w:ascii="Calibri" w:eastAsia="Calibri" w:hAnsi="Calibri" w:cs="Calibri"/>
        </w:rPr>
        <w:t>pour assurer la qualité du modèle final</w:t>
      </w:r>
      <w:r w:rsidR="77140B91" w:rsidRPr="5F7B56BE">
        <w:rPr>
          <w:rFonts w:ascii="Calibri" w:eastAsia="Calibri" w:hAnsi="Calibri" w:cs="Calibri"/>
        </w:rPr>
        <w:t>.</w:t>
      </w:r>
    </w:p>
    <w:p w14:paraId="50F596C4" w14:textId="6D9CB4EA" w:rsidR="00686C0E" w:rsidRDefault="04CA69E5" w:rsidP="5F7B56BE">
      <w:pPr>
        <w:rPr>
          <w:rFonts w:ascii="Calibri" w:eastAsia="Calibri" w:hAnsi="Calibri" w:cs="Calibri"/>
        </w:rPr>
      </w:pPr>
      <w:r w:rsidRPr="5F7B56BE">
        <w:rPr>
          <w:rFonts w:ascii="Calibri" w:eastAsia="Calibri" w:hAnsi="Calibri" w:cs="Calibri"/>
        </w:rPr>
        <w:t>Par ailleurs, l</w:t>
      </w:r>
      <w:r w:rsidR="2D99CD32" w:rsidRPr="5F7B56BE">
        <w:rPr>
          <w:rFonts w:ascii="Calibri" w:eastAsia="Calibri" w:hAnsi="Calibri" w:cs="Calibri"/>
        </w:rPr>
        <w:t>es institutions culturelles exigent</w:t>
      </w:r>
      <w:r w:rsidR="7B1AD1D0" w:rsidRPr="5F7B56BE">
        <w:rPr>
          <w:rFonts w:ascii="Calibri" w:eastAsia="Calibri" w:hAnsi="Calibri" w:cs="Calibri"/>
        </w:rPr>
        <w:t xml:space="preserve"> </w:t>
      </w:r>
      <w:r w:rsidR="2D99CD32" w:rsidRPr="5F7B56BE">
        <w:rPr>
          <w:rFonts w:ascii="Calibri" w:eastAsia="Calibri" w:hAnsi="Calibri" w:cs="Calibri"/>
        </w:rPr>
        <w:t xml:space="preserve">de plus en plus des prestataires ou partenaires qu'ils fournissent les données brutes d'acquisition en plus des assemblages finaux. Cette approche vise à maximiser les possibilités de réutilisation des données, permettant </w:t>
      </w:r>
      <w:r w:rsidR="2EFAA613" w:rsidRPr="5F7B56BE">
        <w:rPr>
          <w:rFonts w:ascii="Calibri" w:eastAsia="Calibri" w:hAnsi="Calibri" w:cs="Calibri"/>
        </w:rPr>
        <w:t>de compléter le modèle 3D ou de le</w:t>
      </w:r>
      <w:r w:rsidR="2D99CD32" w:rsidRPr="5F7B56BE">
        <w:rPr>
          <w:rFonts w:ascii="Calibri" w:eastAsia="Calibri" w:hAnsi="Calibri" w:cs="Calibri"/>
        </w:rPr>
        <w:t xml:space="preserve"> réassembl</w:t>
      </w:r>
      <w:r w:rsidR="63B4A2BE" w:rsidRPr="5F7B56BE">
        <w:rPr>
          <w:rFonts w:ascii="Calibri" w:eastAsia="Calibri" w:hAnsi="Calibri" w:cs="Calibri"/>
        </w:rPr>
        <w:t>e</w:t>
      </w:r>
      <w:r w:rsidR="2D99CD32" w:rsidRPr="5F7B56BE">
        <w:rPr>
          <w:rFonts w:ascii="Calibri" w:eastAsia="Calibri" w:hAnsi="Calibri" w:cs="Calibri"/>
        </w:rPr>
        <w:t>r</w:t>
      </w:r>
      <w:r w:rsidR="362248E3" w:rsidRPr="5F7B56BE">
        <w:rPr>
          <w:rFonts w:ascii="Calibri" w:eastAsia="Calibri" w:hAnsi="Calibri" w:cs="Calibri"/>
        </w:rPr>
        <w:t xml:space="preserve"> plus tard</w:t>
      </w:r>
      <w:r w:rsidR="2D99CD32" w:rsidRPr="5F7B56BE">
        <w:rPr>
          <w:rFonts w:ascii="Calibri" w:eastAsia="Calibri" w:hAnsi="Calibri" w:cs="Calibri"/>
        </w:rPr>
        <w:t xml:space="preserve"> avec des logiciels plus performants</w:t>
      </w:r>
      <w:r w:rsidR="516B767A" w:rsidRPr="5F7B56BE">
        <w:rPr>
          <w:rFonts w:ascii="Calibri" w:eastAsia="Calibri" w:hAnsi="Calibri" w:cs="Calibri"/>
        </w:rPr>
        <w:t>.</w:t>
      </w:r>
      <w:r w:rsidR="2D99CD32" w:rsidRPr="5F7B56BE">
        <w:rPr>
          <w:rFonts w:ascii="Calibri" w:eastAsia="Calibri" w:hAnsi="Calibri" w:cs="Calibri"/>
        </w:rPr>
        <w:t xml:space="preserve"> Pour cela, il est nécessaire de réfléchir à l'organisation des données lors des exports et de la livraison, de manière à assurer une structure cohérente d'une numérisation à l'autre.</w:t>
      </w:r>
      <w:r w:rsidR="1979D451" w:rsidRPr="5F7B56BE">
        <w:rPr>
          <w:rFonts w:ascii="Calibri" w:eastAsia="Calibri" w:hAnsi="Calibri" w:cs="Calibri"/>
        </w:rPr>
        <w:t xml:space="preserve"> Pour une meilleure compréhension de la méthodologie appliquée par le prestataire ou partenaire, la livraison des métadonnées, à savoir les informations enregistrées par le matériel de numérisation, ainsi que des </w:t>
      </w:r>
      <w:proofErr w:type="spellStart"/>
      <w:r w:rsidR="1979D451" w:rsidRPr="5F7B56BE">
        <w:rPr>
          <w:rFonts w:ascii="Calibri" w:eastAsia="Calibri" w:hAnsi="Calibri" w:cs="Calibri"/>
        </w:rPr>
        <w:t>paradonnées</w:t>
      </w:r>
      <w:proofErr w:type="spellEnd"/>
      <w:r w:rsidR="1979D451" w:rsidRPr="5F7B56BE">
        <w:rPr>
          <w:rFonts w:ascii="Calibri" w:eastAsia="Calibri" w:hAnsi="Calibri" w:cs="Calibri"/>
        </w:rPr>
        <w:t>, « données recueillies en parallèle d’un dispositif de collecte et qui en décrivent le processus, là où les métadonnées décrivent les données collectées » est nécessaire</w:t>
      </w:r>
      <w:r w:rsidR="5E231217" w:rsidRPr="5F7B56BE">
        <w:rPr>
          <w:rFonts w:ascii="Calibri" w:eastAsia="Calibri" w:hAnsi="Calibri" w:cs="Calibri"/>
        </w:rPr>
        <w:t xml:space="preserve"> (</w:t>
      </w:r>
      <w:r w:rsidR="4CB756F6" w:rsidRPr="5F7B56BE">
        <w:rPr>
          <w:rFonts w:ascii="Calibri" w:eastAsia="Calibri" w:hAnsi="Calibri" w:cs="Calibri"/>
        </w:rPr>
        <w:t>Brunel</w:t>
      </w:r>
      <w:r w:rsidR="091C1D7B" w:rsidRPr="5F7B56BE">
        <w:rPr>
          <w:rFonts w:ascii="Calibri" w:eastAsia="Calibri" w:hAnsi="Calibri" w:cs="Calibri"/>
        </w:rPr>
        <w:t>, 2021</w:t>
      </w:r>
      <w:r w:rsidR="4CB756F6" w:rsidRPr="5F7B56BE">
        <w:rPr>
          <w:rFonts w:ascii="Calibri" w:eastAsia="Calibri" w:hAnsi="Calibri" w:cs="Calibri"/>
        </w:rPr>
        <w:t>)</w:t>
      </w:r>
      <w:r w:rsidR="1979D451" w:rsidRPr="5F7B56BE">
        <w:rPr>
          <w:rFonts w:ascii="Calibri" w:eastAsia="Calibri" w:hAnsi="Calibri" w:cs="Calibri"/>
        </w:rPr>
        <w:t>.</w:t>
      </w:r>
      <w:r w:rsidR="2D99CD32" w:rsidRPr="5F7B56BE">
        <w:rPr>
          <w:rFonts w:ascii="Calibri" w:eastAsia="Calibri" w:hAnsi="Calibri" w:cs="Calibri"/>
        </w:rPr>
        <w:t xml:space="preserve"> </w:t>
      </w:r>
      <w:r w:rsidR="41282E06" w:rsidRPr="5F7B56BE">
        <w:rPr>
          <w:rFonts w:ascii="Calibri" w:eastAsia="Calibri" w:hAnsi="Calibri" w:cs="Calibri"/>
        </w:rPr>
        <w:t>I</w:t>
      </w:r>
      <w:r w:rsidR="2D99CD32" w:rsidRPr="5F7B56BE">
        <w:rPr>
          <w:rFonts w:ascii="Calibri" w:eastAsia="Calibri" w:hAnsi="Calibri" w:cs="Calibri"/>
        </w:rPr>
        <w:t>l est également essentiel de mettre en place des infrastructures de stockage robustes, incluant au minimum une redondance, afin de pérenniser les données et de faciliter leur exploitation.</w:t>
      </w:r>
      <w:r w:rsidR="7E986DA7" w:rsidRPr="5F7B56BE">
        <w:rPr>
          <w:rFonts w:ascii="Calibri" w:eastAsia="Calibri" w:hAnsi="Calibri" w:cs="Calibri"/>
        </w:rPr>
        <w:t xml:space="preserve"> </w:t>
      </w:r>
    </w:p>
    <w:p w14:paraId="5AACD5E5" w14:textId="33C1EAB5" w:rsidR="00686C0E" w:rsidRDefault="7E986DA7" w:rsidP="5F7B56BE">
      <w:pPr>
        <w:rPr>
          <w:rFonts w:ascii="Calibri" w:eastAsia="Calibri" w:hAnsi="Calibri" w:cs="Calibri"/>
        </w:rPr>
      </w:pPr>
      <w:r w:rsidRPr="5F7B56BE">
        <w:rPr>
          <w:rFonts w:ascii="Calibri" w:eastAsia="Calibri" w:hAnsi="Calibri" w:cs="Calibri"/>
        </w:rPr>
        <w:t xml:space="preserve">Une fois ce stockage </w:t>
      </w:r>
      <w:r w:rsidR="008E44E6">
        <w:rPr>
          <w:rFonts w:ascii="Calibri" w:eastAsia="Calibri" w:hAnsi="Calibri" w:cs="Calibri"/>
        </w:rPr>
        <w:t>assuré</w:t>
      </w:r>
      <w:r w:rsidRPr="5F7B56BE">
        <w:rPr>
          <w:rFonts w:ascii="Calibri" w:eastAsia="Calibri" w:hAnsi="Calibri" w:cs="Calibri"/>
        </w:rPr>
        <w:t xml:space="preserve">, il convient de trouver un ou plusieurs logiciels de visualisation </w:t>
      </w:r>
      <w:r w:rsidR="5DF69CDC" w:rsidRPr="5F7B56BE">
        <w:rPr>
          <w:rFonts w:ascii="Calibri" w:eastAsia="Calibri" w:hAnsi="Calibri" w:cs="Calibri"/>
        </w:rPr>
        <w:t>pour lire les modèles 3D</w:t>
      </w:r>
      <w:r w:rsidRPr="5F7B56BE">
        <w:rPr>
          <w:rFonts w:ascii="Calibri" w:eastAsia="Calibri" w:hAnsi="Calibri" w:cs="Calibri"/>
        </w:rPr>
        <w:t xml:space="preserve">. </w:t>
      </w:r>
      <w:r w:rsidR="363EFF7D" w:rsidRPr="5F7B56BE">
        <w:rPr>
          <w:rFonts w:ascii="Calibri" w:eastAsia="Calibri" w:hAnsi="Calibri" w:cs="Calibri"/>
        </w:rPr>
        <w:t xml:space="preserve">La pléthore d’options sur le marché ne rend pas le choix aisé : logiciels gratuits et open source, solutions propriétaires ou logiciels payants. Au Centre des monuments nationaux, nous </w:t>
      </w:r>
      <w:r w:rsidR="4D861AEB" w:rsidRPr="5F7B56BE">
        <w:rPr>
          <w:rFonts w:ascii="Calibri" w:eastAsia="Calibri" w:hAnsi="Calibri" w:cs="Calibri"/>
        </w:rPr>
        <w:t>utilisons principalement Blender</w:t>
      </w:r>
      <w:r w:rsidR="6FBED58B" w:rsidRPr="5F7B56BE">
        <w:rPr>
          <w:rFonts w:ascii="Calibri" w:eastAsia="Calibri" w:hAnsi="Calibri" w:cs="Calibri"/>
        </w:rPr>
        <w:t xml:space="preserve"> et</w:t>
      </w:r>
      <w:r w:rsidR="4D861AEB" w:rsidRPr="5F7B56BE">
        <w:rPr>
          <w:rFonts w:ascii="Calibri" w:eastAsia="Calibri" w:hAnsi="Calibri" w:cs="Calibri"/>
        </w:rPr>
        <w:t xml:space="preserve"> Cloud Compare</w:t>
      </w:r>
      <w:r w:rsidR="192EA84E" w:rsidRPr="5F7B56BE">
        <w:rPr>
          <w:rFonts w:ascii="Calibri" w:eastAsia="Calibri" w:hAnsi="Calibri" w:cs="Calibri"/>
        </w:rPr>
        <w:t>, tous deux gratuits</w:t>
      </w:r>
      <w:r w:rsidR="572E351D" w:rsidRPr="5F7B56BE">
        <w:rPr>
          <w:rFonts w:ascii="Calibri" w:eastAsia="Calibri" w:hAnsi="Calibri" w:cs="Calibri"/>
        </w:rPr>
        <w:t xml:space="preserve">. </w:t>
      </w:r>
      <w:r w:rsidR="4B27138B" w:rsidRPr="5F7B56BE">
        <w:rPr>
          <w:rFonts w:ascii="Calibri" w:eastAsia="Calibri" w:hAnsi="Calibri" w:cs="Calibri"/>
        </w:rPr>
        <w:t>D</w:t>
      </w:r>
      <w:r w:rsidR="265CA11B" w:rsidRPr="5F7B56BE">
        <w:rPr>
          <w:rFonts w:ascii="Calibri" w:eastAsia="Calibri" w:hAnsi="Calibri" w:cs="Calibri"/>
        </w:rPr>
        <w:t>ans le cadre du chantier de la tour Saint-Nicolas de La Rochelle,</w:t>
      </w:r>
      <w:r w:rsidR="0B4B2F2C" w:rsidRPr="5F7B56BE">
        <w:rPr>
          <w:rFonts w:ascii="Calibri" w:eastAsia="Calibri" w:hAnsi="Calibri" w:cs="Calibri"/>
        </w:rPr>
        <w:t xml:space="preserve"> </w:t>
      </w:r>
      <w:r w:rsidR="26DE6169" w:rsidRPr="5F7B56BE">
        <w:rPr>
          <w:rFonts w:ascii="Calibri" w:eastAsia="Calibri" w:hAnsi="Calibri" w:cs="Calibri"/>
        </w:rPr>
        <w:t xml:space="preserve">nous testons </w:t>
      </w:r>
      <w:r w:rsidR="0B4B2F2C" w:rsidRPr="5F7B56BE">
        <w:rPr>
          <w:rFonts w:ascii="Calibri" w:eastAsia="Calibri" w:hAnsi="Calibri" w:cs="Calibri"/>
        </w:rPr>
        <w:t>la solution</w:t>
      </w:r>
      <w:r w:rsidR="265CA11B" w:rsidRPr="5F7B56BE">
        <w:rPr>
          <w:rFonts w:ascii="Calibri" w:eastAsia="Calibri" w:hAnsi="Calibri" w:cs="Calibri"/>
        </w:rPr>
        <w:t xml:space="preserve"> </w:t>
      </w:r>
      <w:r w:rsidR="4D861AEB" w:rsidRPr="5F7B56BE">
        <w:rPr>
          <w:rFonts w:ascii="Calibri" w:eastAsia="Calibri" w:hAnsi="Calibri" w:cs="Calibri"/>
        </w:rPr>
        <w:t>Aïoli, développée par le CNRS UMR/MAP</w:t>
      </w:r>
      <w:r w:rsidR="3BC124ED" w:rsidRPr="5F7B56BE">
        <w:rPr>
          <w:rFonts w:ascii="Calibri" w:eastAsia="Calibri" w:hAnsi="Calibri" w:cs="Calibri"/>
        </w:rPr>
        <w:t>.</w:t>
      </w:r>
    </w:p>
    <w:p w14:paraId="56AA358A" w14:textId="4840634F" w:rsidR="00686C0E" w:rsidRDefault="73594871" w:rsidP="5F7B56BE">
      <w:pPr>
        <w:rPr>
          <w:rFonts w:ascii="Calibri" w:eastAsia="Calibri" w:hAnsi="Calibri" w:cs="Calibri"/>
        </w:rPr>
      </w:pPr>
      <w:r w:rsidRPr="5F7B56BE">
        <w:rPr>
          <w:rFonts w:ascii="Calibri" w:eastAsia="Calibri" w:hAnsi="Calibri" w:cs="Calibri"/>
        </w:rPr>
        <w:t>Nous souhaitons également expérimenter les visites virtuelles, basées sur l’assemblage de photographies à 360°, comme aide à l’archivage et à l’organisation des données. L</w:t>
      </w:r>
      <w:r w:rsidR="4D861AEB" w:rsidRPr="5F7B56BE">
        <w:rPr>
          <w:rFonts w:ascii="Calibri" w:eastAsia="Calibri" w:hAnsi="Calibri" w:cs="Calibri"/>
        </w:rPr>
        <w:t xml:space="preserve">a visite virtuelle </w:t>
      </w:r>
      <w:r w:rsidR="5359D272" w:rsidRPr="5F7B56BE">
        <w:rPr>
          <w:rFonts w:ascii="Calibri" w:eastAsia="Calibri" w:hAnsi="Calibri" w:cs="Calibri"/>
        </w:rPr>
        <w:t xml:space="preserve">permettrait à </w:t>
      </w:r>
      <w:r w:rsidR="6695AE29" w:rsidRPr="5F7B56BE">
        <w:rPr>
          <w:rFonts w:ascii="Calibri" w:eastAsia="Calibri" w:hAnsi="Calibri" w:cs="Calibri"/>
        </w:rPr>
        <w:t xml:space="preserve">l’utilisateur </w:t>
      </w:r>
      <w:r w:rsidR="09EA4B7D" w:rsidRPr="5F7B56BE">
        <w:rPr>
          <w:rFonts w:ascii="Calibri" w:eastAsia="Calibri" w:hAnsi="Calibri" w:cs="Calibri"/>
        </w:rPr>
        <w:t>de</w:t>
      </w:r>
      <w:r w:rsidR="6695AE29" w:rsidRPr="5F7B56BE">
        <w:rPr>
          <w:rFonts w:ascii="Calibri" w:eastAsia="Calibri" w:hAnsi="Calibri" w:cs="Calibri"/>
        </w:rPr>
        <w:t xml:space="preserve"> se déplacer </w:t>
      </w:r>
      <w:r w:rsidR="2C68760C" w:rsidRPr="5F7B56BE">
        <w:rPr>
          <w:rFonts w:ascii="Calibri" w:eastAsia="Calibri" w:hAnsi="Calibri" w:cs="Calibri"/>
        </w:rPr>
        <w:t xml:space="preserve">facilement dans la représentation numérique du monument </w:t>
      </w:r>
      <w:r w:rsidR="6695AE29" w:rsidRPr="5F7B56BE">
        <w:rPr>
          <w:rFonts w:ascii="Calibri" w:eastAsia="Calibri" w:hAnsi="Calibri" w:cs="Calibri"/>
        </w:rPr>
        <w:t xml:space="preserve">et des annotations </w:t>
      </w:r>
      <w:r w:rsidR="006C0A3A" w:rsidRPr="5F7B56BE">
        <w:rPr>
          <w:rFonts w:ascii="Calibri" w:eastAsia="Calibri" w:hAnsi="Calibri" w:cs="Calibri"/>
        </w:rPr>
        <w:t>faisant référence à l’articulation des données de numérisation et d’assemblage du modèle 3D apparaîtrai</w:t>
      </w:r>
      <w:r w:rsidR="008E44E6">
        <w:rPr>
          <w:rFonts w:ascii="Calibri" w:eastAsia="Calibri" w:hAnsi="Calibri" w:cs="Calibri"/>
        </w:rPr>
        <w:t>en</w:t>
      </w:r>
      <w:r w:rsidR="006C0A3A" w:rsidRPr="5F7B56BE">
        <w:rPr>
          <w:rFonts w:ascii="Calibri" w:eastAsia="Calibri" w:hAnsi="Calibri" w:cs="Calibri"/>
        </w:rPr>
        <w:t>t au fur et à mesure de la déambulation</w:t>
      </w:r>
      <w:r w:rsidR="6695AE29" w:rsidRPr="5F7B56BE">
        <w:rPr>
          <w:rFonts w:ascii="Calibri" w:eastAsia="Calibri" w:hAnsi="Calibri" w:cs="Calibri"/>
        </w:rPr>
        <w:t xml:space="preserve">. À l’aide des annotations, </w:t>
      </w:r>
      <w:r w:rsidR="20BB9448" w:rsidRPr="5F7B56BE">
        <w:rPr>
          <w:rFonts w:ascii="Calibri" w:eastAsia="Calibri" w:hAnsi="Calibri" w:cs="Calibri"/>
        </w:rPr>
        <w:t>l’utilisateur pourra</w:t>
      </w:r>
      <w:r w:rsidR="6695AE29" w:rsidRPr="5F7B56BE">
        <w:rPr>
          <w:rFonts w:ascii="Calibri" w:eastAsia="Calibri" w:hAnsi="Calibri" w:cs="Calibri"/>
        </w:rPr>
        <w:t xml:space="preserve"> </w:t>
      </w:r>
      <w:r w:rsidR="060A7B35" w:rsidRPr="5F7B56BE">
        <w:rPr>
          <w:rFonts w:ascii="Calibri" w:eastAsia="Calibri" w:hAnsi="Calibri" w:cs="Calibri"/>
        </w:rPr>
        <w:t>trouver</w:t>
      </w:r>
      <w:r w:rsidR="6695AE29" w:rsidRPr="5F7B56BE">
        <w:rPr>
          <w:rFonts w:ascii="Calibri" w:eastAsia="Calibri" w:hAnsi="Calibri" w:cs="Calibri"/>
        </w:rPr>
        <w:t xml:space="preserve"> dans les dossiers sur son ordinateur</w:t>
      </w:r>
      <w:r w:rsidR="44091926" w:rsidRPr="5F7B56BE">
        <w:rPr>
          <w:rFonts w:ascii="Calibri" w:eastAsia="Calibri" w:hAnsi="Calibri" w:cs="Calibri"/>
        </w:rPr>
        <w:t>,</w:t>
      </w:r>
      <w:r w:rsidR="6695AE29" w:rsidRPr="5F7B56BE">
        <w:rPr>
          <w:rFonts w:ascii="Calibri" w:eastAsia="Calibri" w:hAnsi="Calibri" w:cs="Calibri"/>
        </w:rPr>
        <w:t xml:space="preserve"> en local</w:t>
      </w:r>
      <w:r w:rsidR="7F2CBC66" w:rsidRPr="5F7B56BE">
        <w:rPr>
          <w:rFonts w:ascii="Calibri" w:eastAsia="Calibri" w:hAnsi="Calibri" w:cs="Calibri"/>
        </w:rPr>
        <w:t>,</w:t>
      </w:r>
      <w:r w:rsidR="6695AE29" w:rsidRPr="5F7B56BE">
        <w:rPr>
          <w:rFonts w:ascii="Calibri" w:eastAsia="Calibri" w:hAnsi="Calibri" w:cs="Calibri"/>
        </w:rPr>
        <w:t xml:space="preserve"> les fichiers</w:t>
      </w:r>
      <w:r w:rsidR="790F3228" w:rsidRPr="5F7B56BE">
        <w:rPr>
          <w:rFonts w:ascii="Calibri" w:eastAsia="Calibri" w:hAnsi="Calibri" w:cs="Calibri"/>
        </w:rPr>
        <w:t xml:space="preserve"> relatifs à la numérisation</w:t>
      </w:r>
      <w:r w:rsidR="6695AE29" w:rsidRPr="5F7B56BE">
        <w:rPr>
          <w:rFonts w:ascii="Calibri" w:eastAsia="Calibri" w:hAnsi="Calibri" w:cs="Calibri"/>
        </w:rPr>
        <w:t xml:space="preserve">. </w:t>
      </w:r>
      <w:r w:rsidR="770FC886" w:rsidRPr="5F7B56BE">
        <w:rPr>
          <w:rFonts w:ascii="Calibri" w:eastAsia="Calibri" w:hAnsi="Calibri" w:cs="Calibri"/>
        </w:rPr>
        <w:t>En effet, les connexions réseau sont très limitées dans certains de nos monuments</w:t>
      </w:r>
      <w:r w:rsidR="34EFCC1D" w:rsidRPr="5F7B56BE">
        <w:rPr>
          <w:rFonts w:ascii="Calibri" w:eastAsia="Calibri" w:hAnsi="Calibri" w:cs="Calibri"/>
        </w:rPr>
        <w:t xml:space="preserve"> et </w:t>
      </w:r>
      <w:r w:rsidR="770FC886" w:rsidRPr="5F7B56BE">
        <w:rPr>
          <w:rFonts w:ascii="Calibri" w:eastAsia="Calibri" w:hAnsi="Calibri" w:cs="Calibri"/>
        </w:rPr>
        <w:t xml:space="preserve">ne </w:t>
      </w:r>
      <w:r w:rsidR="0F90A36B" w:rsidRPr="5F7B56BE">
        <w:rPr>
          <w:rFonts w:ascii="Calibri" w:eastAsia="Calibri" w:hAnsi="Calibri" w:cs="Calibri"/>
        </w:rPr>
        <w:t xml:space="preserve">permettent </w:t>
      </w:r>
      <w:r w:rsidR="770FC886" w:rsidRPr="5F7B56BE">
        <w:rPr>
          <w:rFonts w:ascii="Calibri" w:eastAsia="Calibri" w:hAnsi="Calibri" w:cs="Calibri"/>
        </w:rPr>
        <w:t>pas l’utilisation de plateforme de visualisation collaboratives en ligne.</w:t>
      </w:r>
      <w:r w:rsidR="48F84989" w:rsidRPr="5F7B56BE">
        <w:rPr>
          <w:rFonts w:ascii="Calibri" w:eastAsia="Calibri" w:hAnsi="Calibri" w:cs="Calibri"/>
        </w:rPr>
        <w:t xml:space="preserve"> Cette visite virtuelle pourrait aussi servir en amont des numérisations pour remplacer la visite de repérage sur site qui n’est pas toujours possible pour des raisons de conservation.</w:t>
      </w:r>
    </w:p>
    <w:p w14:paraId="50F57D9D" w14:textId="0F8FA631" w:rsidR="00686C0E" w:rsidRDefault="3D6A4E7F" w:rsidP="5F7B56BE">
      <w:pPr>
        <w:rPr>
          <w:rFonts w:ascii="Calibri" w:eastAsia="Calibri" w:hAnsi="Calibri" w:cs="Calibri"/>
        </w:rPr>
      </w:pPr>
      <w:r w:rsidRPr="5F7B56BE">
        <w:rPr>
          <w:rFonts w:ascii="Calibri" w:eastAsia="Calibri" w:hAnsi="Calibri" w:cs="Calibri"/>
        </w:rPr>
        <w:t>Enfin, nous testons la visualisation des données à l’échelle 1 grâce au Téléport</w:t>
      </w:r>
      <w:r w:rsidR="00521F48">
        <w:rPr>
          <w:rFonts w:ascii="Calibri" w:eastAsia="Calibri" w:hAnsi="Calibri" w:cs="Calibri"/>
        </w:rPr>
        <w:t>. Cette</w:t>
      </w:r>
      <w:r w:rsidR="79217C9E" w:rsidRPr="5F7B56BE">
        <w:rPr>
          <w:rFonts w:ascii="Calibri" w:eastAsia="Calibri" w:hAnsi="Calibri" w:cs="Calibri"/>
        </w:rPr>
        <w:t xml:space="preserve"> solution</w:t>
      </w:r>
      <w:r w:rsidRPr="5F7B56BE">
        <w:rPr>
          <w:rFonts w:ascii="Calibri" w:eastAsia="Calibri" w:hAnsi="Calibri" w:cs="Calibri"/>
        </w:rPr>
        <w:t xml:space="preserve"> conçu</w:t>
      </w:r>
      <w:r w:rsidR="1D41807C" w:rsidRPr="5F7B56BE">
        <w:rPr>
          <w:rFonts w:ascii="Calibri" w:eastAsia="Calibri" w:hAnsi="Calibri" w:cs="Calibri"/>
        </w:rPr>
        <w:t>e</w:t>
      </w:r>
      <w:r w:rsidR="00521F48">
        <w:rPr>
          <w:rFonts w:ascii="Calibri" w:eastAsia="Calibri" w:hAnsi="Calibri" w:cs="Calibri"/>
        </w:rPr>
        <w:t xml:space="preserve"> par Dassault Systèmes </w:t>
      </w:r>
      <w:r w:rsidRPr="5F7B56BE">
        <w:rPr>
          <w:rFonts w:ascii="Calibri" w:eastAsia="Calibri" w:hAnsi="Calibri" w:cs="Calibri"/>
        </w:rPr>
        <w:t>permet</w:t>
      </w:r>
      <w:r w:rsidR="00521F48">
        <w:rPr>
          <w:rFonts w:ascii="Calibri" w:eastAsia="Calibri" w:hAnsi="Calibri" w:cs="Calibri"/>
        </w:rPr>
        <w:t xml:space="preserve">, dans une salle spécialement équipée, </w:t>
      </w:r>
      <w:r w:rsidRPr="5F7B56BE">
        <w:rPr>
          <w:rFonts w:ascii="Calibri" w:eastAsia="Calibri" w:hAnsi="Calibri" w:cs="Calibri"/>
        </w:rPr>
        <w:t>de</w:t>
      </w:r>
      <w:r w:rsidR="00521F48">
        <w:rPr>
          <w:rFonts w:ascii="Calibri" w:eastAsia="Calibri" w:hAnsi="Calibri" w:cs="Calibri"/>
        </w:rPr>
        <w:t xml:space="preserve"> se</w:t>
      </w:r>
      <w:r w:rsidRPr="5F7B56BE">
        <w:rPr>
          <w:rFonts w:ascii="Calibri" w:eastAsia="Calibri" w:hAnsi="Calibri" w:cs="Calibri"/>
        </w:rPr>
        <w:t xml:space="preserve"> </w:t>
      </w:r>
      <w:r w:rsidR="00521F48">
        <w:rPr>
          <w:rFonts w:ascii="Calibri" w:eastAsia="Calibri" w:hAnsi="Calibri" w:cs="Calibri"/>
        </w:rPr>
        <w:t>déplacer avec un casque de réalité virtuelle</w:t>
      </w:r>
      <w:r w:rsidRPr="5F7B56BE">
        <w:rPr>
          <w:rFonts w:ascii="Calibri" w:eastAsia="Calibri" w:hAnsi="Calibri" w:cs="Calibri"/>
        </w:rPr>
        <w:t xml:space="preserve"> </w:t>
      </w:r>
      <w:r w:rsidR="661B3304" w:rsidRPr="5F7B56BE">
        <w:rPr>
          <w:rFonts w:ascii="Calibri" w:eastAsia="Calibri" w:hAnsi="Calibri" w:cs="Calibri"/>
        </w:rPr>
        <w:t>dans un nuage de points. L’expérience est que ce mode de visualisation permet de se repérer beaucou</w:t>
      </w:r>
      <w:r w:rsidR="1801FFC5" w:rsidRPr="5F7B56BE">
        <w:rPr>
          <w:rFonts w:ascii="Calibri" w:eastAsia="Calibri" w:hAnsi="Calibri" w:cs="Calibri"/>
        </w:rPr>
        <w:t>p</w:t>
      </w:r>
      <w:r w:rsidR="661B3304" w:rsidRPr="5F7B56BE">
        <w:rPr>
          <w:rFonts w:ascii="Calibri" w:eastAsia="Calibri" w:hAnsi="Calibri" w:cs="Calibri"/>
        </w:rPr>
        <w:t xml:space="preserve"> plus facilement dans un site complexe et </w:t>
      </w:r>
      <w:r w:rsidR="53EAD17F" w:rsidRPr="5F7B56BE">
        <w:rPr>
          <w:rFonts w:ascii="Calibri" w:eastAsia="Calibri" w:hAnsi="Calibri" w:cs="Calibri"/>
        </w:rPr>
        <w:t>d’identifier</w:t>
      </w:r>
      <w:r w:rsidR="661B3304" w:rsidRPr="5F7B56BE">
        <w:rPr>
          <w:rFonts w:ascii="Calibri" w:eastAsia="Calibri" w:hAnsi="Calibri" w:cs="Calibri"/>
        </w:rPr>
        <w:t xml:space="preserve"> des détails invisibles sur un écran 2</w:t>
      </w:r>
      <w:r w:rsidR="5178F029" w:rsidRPr="5F7B56BE">
        <w:rPr>
          <w:rFonts w:ascii="Calibri" w:eastAsia="Calibri" w:hAnsi="Calibri" w:cs="Calibri"/>
        </w:rPr>
        <w:t>D.</w:t>
      </w:r>
      <w:bookmarkStart w:id="1" w:name="_GoBack"/>
      <w:bookmarkEnd w:id="1"/>
    </w:p>
    <w:p w14:paraId="6D1120A1" w14:textId="63E61EE3" w:rsidR="00686C0E" w:rsidRDefault="00686C0E" w:rsidP="5F7B56BE">
      <w:pPr>
        <w:pStyle w:val="Titre2"/>
      </w:pPr>
      <w:r>
        <w:lastRenderedPageBreak/>
        <w:t xml:space="preserve">Technologies </w:t>
      </w:r>
      <w:r w:rsidR="52AB936C">
        <w:t xml:space="preserve">d’acquisition </w:t>
      </w:r>
      <w:r w:rsidR="0397E339">
        <w:t xml:space="preserve">les plus </w:t>
      </w:r>
      <w:r w:rsidR="52AB936C">
        <w:t>répandues</w:t>
      </w:r>
    </w:p>
    <w:p w14:paraId="41E3D502" w14:textId="0AD6E91A" w:rsidR="54BFA52B" w:rsidRDefault="54BFA52B" w:rsidP="0A372459">
      <w:r>
        <w:t xml:space="preserve">Pour </w:t>
      </w:r>
      <w:r w:rsidR="401EDBCE">
        <w:t>numéris</w:t>
      </w:r>
      <w:r>
        <w:t xml:space="preserve">er un monument en </w:t>
      </w:r>
      <w:r w:rsidR="3814BECC">
        <w:t>trois</w:t>
      </w:r>
      <w:r>
        <w:t xml:space="preserve"> dimensions, plusieurs technologies existent</w:t>
      </w:r>
      <w:r w:rsidR="1EDC90B5">
        <w:t xml:space="preserve">, notamment </w:t>
      </w:r>
      <w:r>
        <w:t>la lasergrammétrie et la photogrammétrie.</w:t>
      </w:r>
    </w:p>
    <w:p w14:paraId="3F2E6DCE" w14:textId="2D8C91AE" w:rsidR="3E13FBC5" w:rsidRDefault="25BF042D" w:rsidP="5F7B56BE">
      <w:r>
        <w:t>De manière schématique, l</w:t>
      </w:r>
      <w:r w:rsidR="54BFA52B">
        <w:t xml:space="preserve">a </w:t>
      </w:r>
      <w:bookmarkStart w:id="2" w:name="_Int_YXS0rgF6"/>
      <w:r w:rsidR="54BFA52B">
        <w:t>lasergrammétrie</w:t>
      </w:r>
      <w:bookmarkEnd w:id="2"/>
      <w:r w:rsidR="54BFA52B">
        <w:t xml:space="preserve"> consiste à balayer le monument avec un </w:t>
      </w:r>
      <w:r w:rsidR="5D14B69A">
        <w:t>scanner</w:t>
      </w:r>
      <w:r w:rsidR="54BFA52B">
        <w:t xml:space="preserve">. L'analyse de l'impact des impulsions </w:t>
      </w:r>
      <w:r w:rsidR="1723D5B9">
        <w:t xml:space="preserve">émises </w:t>
      </w:r>
      <w:r w:rsidR="54BFA52B">
        <w:t xml:space="preserve">sur le monument permet d'en déterminer notamment les dimensions et de produire un nuage de points en </w:t>
      </w:r>
      <w:r w:rsidR="63062222">
        <w:t>trois</w:t>
      </w:r>
      <w:r w:rsidR="54BFA52B">
        <w:t xml:space="preserve"> dimensions</w:t>
      </w:r>
      <w:r w:rsidR="71B7BC6A">
        <w:t>.</w:t>
      </w:r>
      <w:r w:rsidR="57453D57">
        <w:t xml:space="preserve"> </w:t>
      </w:r>
      <w:r w:rsidR="3E13FBC5">
        <w:t xml:space="preserve">C’est la technique de choix pour établir les dimensions </w:t>
      </w:r>
      <w:r w:rsidR="145CBCAF">
        <w:t xml:space="preserve">et la géométrie </w:t>
      </w:r>
      <w:r w:rsidR="3E13FBC5">
        <w:t>d’un site</w:t>
      </w:r>
      <w:r w:rsidR="7ECCC197">
        <w:t>.</w:t>
      </w:r>
      <w:r w:rsidR="3E13FBC5">
        <w:t xml:space="preserve"> </w:t>
      </w:r>
      <w:r w:rsidR="1D2299E7">
        <w:t>L</w:t>
      </w:r>
      <w:r w:rsidR="3E13FBC5">
        <w:t>e scanner est</w:t>
      </w:r>
      <w:r w:rsidR="4061D16D">
        <w:t xml:space="preserve"> habituellement</w:t>
      </w:r>
      <w:r w:rsidR="3E13FBC5">
        <w:t xml:space="preserve"> placé sur un trépied que l'on déplace de </w:t>
      </w:r>
      <w:r w:rsidR="5DA97F84">
        <w:t>sta</w:t>
      </w:r>
      <w:r w:rsidR="3E13FBC5">
        <w:t>t</w:t>
      </w:r>
      <w:r w:rsidR="5DA97F84">
        <w:t>ion en station</w:t>
      </w:r>
      <w:r w:rsidR="3E13FBC5">
        <w:t xml:space="preserve"> pour couvrir toute la surface à </w:t>
      </w:r>
      <w:r w:rsidR="3F97D2EF">
        <w:t xml:space="preserve">numériser </w:t>
      </w:r>
      <w:r w:rsidR="3E13FBC5">
        <w:t xml:space="preserve">mais </w:t>
      </w:r>
      <w:r w:rsidR="2B779B7C">
        <w:t>il est aussi possible de</w:t>
      </w:r>
      <w:r w:rsidR="3E13FBC5">
        <w:t xml:space="preserve"> l'embarquer sur un drone, un avion, un sac à dos, un casque ou encore un chien-robot. L'intérêt de ces scanners mobiles, dits à localisation et numérisation simultanées (en anglais</w:t>
      </w:r>
      <w:r w:rsidR="343991BC">
        <w:t xml:space="preserve"> : SLAM</w:t>
      </w:r>
      <w:r w:rsidR="3E13FBC5">
        <w:t xml:space="preserve"> </w:t>
      </w:r>
      <w:proofErr w:type="spellStart"/>
      <w:r w:rsidR="3E13FBC5" w:rsidRPr="5F7B56BE">
        <w:rPr>
          <w:i/>
          <w:iCs/>
        </w:rPr>
        <w:t>simultaneous</w:t>
      </w:r>
      <w:proofErr w:type="spellEnd"/>
      <w:r w:rsidR="3E13FBC5" w:rsidRPr="5F7B56BE">
        <w:rPr>
          <w:i/>
          <w:iCs/>
        </w:rPr>
        <w:t xml:space="preserve"> localisation and </w:t>
      </w:r>
      <w:proofErr w:type="spellStart"/>
      <w:r w:rsidR="3E13FBC5" w:rsidRPr="5F7B56BE">
        <w:rPr>
          <w:i/>
          <w:iCs/>
        </w:rPr>
        <w:t>mapping</w:t>
      </w:r>
      <w:proofErr w:type="spellEnd"/>
      <w:r w:rsidR="3E13FBC5">
        <w:t xml:space="preserve">) est qu'ils permettent d'aller beaucoup plus vite. </w:t>
      </w:r>
      <w:r w:rsidR="416BD2BD">
        <w:t xml:space="preserve">Par exemple, nous avons pu scanner en </w:t>
      </w:r>
      <w:r w:rsidR="667D3CE0">
        <w:t>trois</w:t>
      </w:r>
      <w:r w:rsidR="416BD2BD">
        <w:t xml:space="preserve"> heures </w:t>
      </w:r>
      <w:r w:rsidR="0FDDA19B">
        <w:t xml:space="preserve">les extérieurs proches et </w:t>
      </w:r>
      <w:r w:rsidR="416BD2BD">
        <w:t>l’intérieur d</w:t>
      </w:r>
      <w:r w:rsidR="47712B08">
        <w:t xml:space="preserve">u </w:t>
      </w:r>
      <w:r w:rsidR="416BD2BD">
        <w:t>château</w:t>
      </w:r>
      <w:r w:rsidR="664C5EAC">
        <w:t xml:space="preserve"> de Champs-sur-Marne</w:t>
      </w:r>
      <w:r w:rsidR="416BD2BD">
        <w:t xml:space="preserve">, ce qui au trépied nécessiterait au moins </w:t>
      </w:r>
      <w:r w:rsidR="19FBB7B9">
        <w:t>trois</w:t>
      </w:r>
      <w:r w:rsidR="416BD2BD">
        <w:t xml:space="preserve"> jours.</w:t>
      </w:r>
      <w:r w:rsidR="3E13FBC5">
        <w:t xml:space="preserve"> </w:t>
      </w:r>
    </w:p>
    <w:p w14:paraId="2F27803E" w14:textId="425A5C26" w:rsidR="54BFA52B" w:rsidRDefault="54BFA52B" w:rsidP="0A372459">
      <w:r>
        <w:t>La photogrammétrie</w:t>
      </w:r>
      <w:r w:rsidR="7AA5B8C5">
        <w:t>, quant à elle,</w:t>
      </w:r>
      <w:r>
        <w:t xml:space="preserve"> consiste à prendre des milliers de photo</w:t>
      </w:r>
      <w:r w:rsidR="0239732C">
        <w:t>graphie</w:t>
      </w:r>
      <w:r>
        <w:t>s du monument sous tous les angles. À partir de ces photo</w:t>
      </w:r>
      <w:r w:rsidR="666E5B77">
        <w:t>graphie</w:t>
      </w:r>
      <w:r>
        <w:t>s, un logiciel spécifique reconstruit la forme et l’aspect visuel du bâtiment e</w:t>
      </w:r>
      <w:r w:rsidR="549E328F">
        <w:t>n</w:t>
      </w:r>
      <w:r>
        <w:t xml:space="preserve"> produi</w:t>
      </w:r>
      <w:r w:rsidR="7F70BD65">
        <w:t>san</w:t>
      </w:r>
      <w:r>
        <w:t xml:space="preserve">t un nuage de points texturé en </w:t>
      </w:r>
      <w:r w:rsidR="02169751">
        <w:t>trois</w:t>
      </w:r>
      <w:r>
        <w:t xml:space="preserve"> dimensions</w:t>
      </w:r>
      <w:r w:rsidR="747527BE">
        <w:t xml:space="preserve">. Elle permet de restituer au mieux les textures, à savoir l’aspect visuel </w:t>
      </w:r>
      <w:r w:rsidR="017FF1F3">
        <w:t xml:space="preserve">: </w:t>
      </w:r>
      <w:r w:rsidR="747527BE">
        <w:t>par exemple le grain de la pierre, la patine du métal, la décoloration des peintures</w:t>
      </w:r>
      <w:r w:rsidR="699AF85C">
        <w:t xml:space="preserve"> ou encore le gravier.</w:t>
      </w:r>
      <w:r w:rsidR="4B624991">
        <w:t xml:space="preserve"> </w:t>
      </w:r>
      <w:r w:rsidR="0E04AE1D">
        <w:t>Certes</w:t>
      </w:r>
      <w:r w:rsidR="390AC2A3">
        <w:t xml:space="preserve">, l’investissement matériel est moindre puisqu’il </w:t>
      </w:r>
      <w:r w:rsidR="22D4CFE6">
        <w:t xml:space="preserve">suffit d’un appareil photo mais si le site ne peut être acquis entièrement par drone, </w:t>
      </w:r>
      <w:r w:rsidR="28293AB5">
        <w:t>l’acquisition sera en pratique beaucoup plus longue et beaucoup plus coûteuse</w:t>
      </w:r>
      <w:r w:rsidR="25C4113B">
        <w:t>.</w:t>
      </w:r>
      <w:r w:rsidR="08C757E6">
        <w:t xml:space="preserve"> Il est donc toujours intéressant de questionner sa nécessité au regard des usages envisagés.</w:t>
      </w:r>
    </w:p>
    <w:p w14:paraId="027BF497" w14:textId="08DDA0E1" w:rsidR="7A16A17B" w:rsidRDefault="1984A4FD" w:rsidP="0A372459">
      <w:r w:rsidRPr="5F7B56BE">
        <w:rPr>
          <w:rFonts w:ascii="Calibri" w:eastAsia="Calibri" w:hAnsi="Calibri" w:cs="Calibri"/>
        </w:rPr>
        <w:t>Une autre méthode, très précise et principalement utilisée pour les objets, est celle de la lumière structurée. L</w:t>
      </w:r>
      <w:r w:rsidR="1FF011E9">
        <w:t xml:space="preserve">e scanner envoie sur l’objet un motif </w:t>
      </w:r>
      <w:r w:rsidR="38E1D764">
        <w:t xml:space="preserve">lumineux </w:t>
      </w:r>
      <w:r w:rsidR="1FF011E9">
        <w:t xml:space="preserve">puis </w:t>
      </w:r>
      <w:r w:rsidR="52DC6072">
        <w:t>captur</w:t>
      </w:r>
      <w:r w:rsidR="1FF011E9">
        <w:t xml:space="preserve">e </w:t>
      </w:r>
      <w:r w:rsidR="1B5DE3CB">
        <w:t xml:space="preserve">ses déformations </w:t>
      </w:r>
      <w:r w:rsidR="08C95AB0" w:rsidRPr="5F7B56BE">
        <w:rPr>
          <w:rFonts w:ascii="Calibri" w:eastAsia="Calibri" w:hAnsi="Calibri" w:cs="Calibri"/>
        </w:rPr>
        <w:t>lorsqu'il entre en contact avec la surface</w:t>
      </w:r>
      <w:r w:rsidR="1FF011E9">
        <w:t xml:space="preserve">. </w:t>
      </w:r>
      <w:r w:rsidR="4C6D25AF">
        <w:t>L’analyse de ces déformations permet de reconstruire l’objet en 3D</w:t>
      </w:r>
      <w:r w:rsidR="0FCFA617">
        <w:t>.</w:t>
      </w:r>
    </w:p>
    <w:p w14:paraId="269E5452" w14:textId="49BF5658" w:rsidR="762AF24E" w:rsidRDefault="762AF24E" w:rsidP="0A372459">
      <w:r>
        <w:t xml:space="preserve">En pratique, ces technologies sont souvent combinées. </w:t>
      </w:r>
      <w:r w:rsidR="1AFB3879">
        <w:t>L</w:t>
      </w:r>
      <w:r>
        <w:t xml:space="preserve">a lasergrammétrie </w:t>
      </w:r>
      <w:r w:rsidR="31894581">
        <w:t>permet</w:t>
      </w:r>
      <w:r>
        <w:t xml:space="preserve"> d’aligner correctement les photos et d’éviter que le modèle résultant n’ondule. </w:t>
      </w:r>
      <w:r w:rsidR="6FEA701D">
        <w:t>Pour un objet, des photo</w:t>
      </w:r>
      <w:r w:rsidR="53A3C91D">
        <w:t>graphie</w:t>
      </w:r>
      <w:r w:rsidR="6FEA701D">
        <w:t>s pourront être plaquées sur le modèle créée à partir de lumière structurée afin de lui fournir une belle te</w:t>
      </w:r>
      <w:r w:rsidR="5BDDF7F6">
        <w:t>xture.</w:t>
      </w:r>
    </w:p>
    <w:p w14:paraId="74EDC34B" w14:textId="26276AA0" w:rsidR="36C4E2E3" w:rsidRDefault="36C4E2E3" w:rsidP="5F7B56BE">
      <w:pPr>
        <w:pStyle w:val="Titre2"/>
      </w:pPr>
      <w:r>
        <w:t>Technologies d’acquisition innovantes</w:t>
      </w:r>
    </w:p>
    <w:p w14:paraId="43C44D07" w14:textId="6D9B9D1A" w:rsidR="1197A389" w:rsidRDefault="1197A389" w:rsidP="0A372459">
      <w:r>
        <w:t xml:space="preserve">Depuis quelques années sont apparues de nouvelles technologies qui révolutionnent </w:t>
      </w:r>
      <w:r w:rsidR="0E67302A">
        <w:t xml:space="preserve">la chaîne de reconstruction 3D et donc l’acquisition, car elles sont capables de reconstruire </w:t>
      </w:r>
      <w:r w:rsidR="2FADD10B">
        <w:t xml:space="preserve">de façon </w:t>
      </w:r>
      <w:r w:rsidR="3232529E">
        <w:t>hyperréaliste</w:t>
      </w:r>
      <w:r w:rsidR="2FADD10B">
        <w:t xml:space="preserve"> </w:t>
      </w:r>
      <w:r w:rsidR="0E67302A">
        <w:t xml:space="preserve">un monument avec beaucoup moins de données d’entrée. </w:t>
      </w:r>
      <w:r w:rsidR="0EF4CC37">
        <w:t>Par exemple, l</w:t>
      </w:r>
      <w:r w:rsidR="0E67302A">
        <w:t>à où une photogrammétrie traditionnelle exige d</w:t>
      </w:r>
      <w:r w:rsidR="75F4598F">
        <w:t>es milliers de photos, elles s</w:t>
      </w:r>
      <w:r w:rsidR="324EC896">
        <w:t>e satisferont de quelques centaines.</w:t>
      </w:r>
    </w:p>
    <w:p w14:paraId="52CB9551" w14:textId="569F17E4" w:rsidR="41A48A73" w:rsidRDefault="41A48A73" w:rsidP="0A372459">
      <w:r>
        <w:t>Ce sont</w:t>
      </w:r>
      <w:r w:rsidR="1197A389">
        <w:t xml:space="preserve"> les champs de rayonnement neuronaux</w:t>
      </w:r>
      <w:r w:rsidR="008E44E6">
        <w:t xml:space="preserve"> (en anglais :</w:t>
      </w:r>
      <w:r w:rsidR="1197A389">
        <w:t xml:space="preserve"> </w:t>
      </w:r>
      <w:proofErr w:type="spellStart"/>
      <w:r w:rsidR="1197A389" w:rsidRPr="5F7B56BE">
        <w:rPr>
          <w:i/>
          <w:iCs/>
        </w:rPr>
        <w:t>NeRF</w:t>
      </w:r>
      <w:proofErr w:type="spellEnd"/>
      <w:r w:rsidR="008E44E6">
        <w:t xml:space="preserve"> pour Neural Radiance Fields)</w:t>
      </w:r>
      <w:r w:rsidR="279AA0D1">
        <w:t>,</w:t>
      </w:r>
      <w:r w:rsidR="1197A389">
        <w:t xml:space="preserve"> apparus en 2020 et les </w:t>
      </w:r>
      <w:r w:rsidR="1197A389" w:rsidRPr="5F7B56BE">
        <w:rPr>
          <w:i/>
          <w:iCs/>
        </w:rPr>
        <w:t xml:space="preserve">3D </w:t>
      </w:r>
      <w:proofErr w:type="spellStart"/>
      <w:r w:rsidR="1197A389" w:rsidRPr="5F7B56BE">
        <w:rPr>
          <w:i/>
          <w:iCs/>
        </w:rPr>
        <w:t>Gaussian</w:t>
      </w:r>
      <w:proofErr w:type="spellEnd"/>
      <w:r w:rsidR="1197A389" w:rsidRPr="5F7B56BE">
        <w:rPr>
          <w:i/>
          <w:iCs/>
        </w:rPr>
        <w:t xml:space="preserve"> </w:t>
      </w:r>
      <w:proofErr w:type="spellStart"/>
      <w:r w:rsidR="1197A389" w:rsidRPr="5F7B56BE">
        <w:rPr>
          <w:i/>
          <w:iCs/>
        </w:rPr>
        <w:t>splatting</w:t>
      </w:r>
      <w:proofErr w:type="spellEnd"/>
      <w:r w:rsidR="1197A389">
        <w:t xml:space="preserve"> </w:t>
      </w:r>
      <w:r w:rsidR="0E3B490F" w:rsidRPr="5F7B56BE">
        <w:rPr>
          <w:i/>
          <w:iCs/>
        </w:rPr>
        <w:t xml:space="preserve">(3DGS) </w:t>
      </w:r>
      <w:r w:rsidR="1197A389">
        <w:t>annoncées en août 2023</w:t>
      </w:r>
      <w:r w:rsidR="0C2063E8">
        <w:t>.</w:t>
      </w:r>
      <w:r w:rsidR="1FB726C3">
        <w:t xml:space="preserve"> </w:t>
      </w:r>
      <w:r w:rsidR="409BECBC">
        <w:t>Nous</w:t>
      </w:r>
      <w:r w:rsidR="1FB726C3">
        <w:t xml:space="preserve"> les a</w:t>
      </w:r>
      <w:r w:rsidR="2F69FF26">
        <w:t>vons</w:t>
      </w:r>
      <w:r w:rsidR="1FB726C3">
        <w:t xml:space="preserve"> testées </w:t>
      </w:r>
      <w:r w:rsidR="4B460016">
        <w:t xml:space="preserve">et comparées </w:t>
      </w:r>
      <w:r w:rsidR="1FB726C3">
        <w:t>a</w:t>
      </w:r>
      <w:r w:rsidR="09E265C2">
        <w:t xml:space="preserve">vec </w:t>
      </w:r>
      <w:r w:rsidR="0F0C2BCE">
        <w:t>deux</w:t>
      </w:r>
      <w:r w:rsidR="09E265C2">
        <w:t xml:space="preserve"> partenaires, Lay3rs et le</w:t>
      </w:r>
      <w:r w:rsidR="5C950B9F">
        <w:t xml:space="preserve"> </w:t>
      </w:r>
      <w:r w:rsidR="28B72A23">
        <w:t>Commissariat à l’énergie atomique</w:t>
      </w:r>
      <w:r w:rsidR="2EB1E8DA">
        <w:t xml:space="preserve">, </w:t>
      </w:r>
      <w:r w:rsidR="09E265C2">
        <w:t>dans deux monuments aux caractéristiques très différentes,</w:t>
      </w:r>
      <w:r w:rsidR="1FE2179A">
        <w:t xml:space="preserve"> </w:t>
      </w:r>
      <w:r w:rsidR="09E265C2">
        <w:t xml:space="preserve">l’abbaye de Montmajour située près d’Arles et l’Hôtel de la Marine, place de la Concorde à Paris. </w:t>
      </w:r>
    </w:p>
    <w:p w14:paraId="30CDFCCB" w14:textId="09535176" w:rsidR="1197A389" w:rsidRDefault="1197A389" w:rsidP="5F7B56BE">
      <w:r>
        <w:t xml:space="preserve">La méthode </w:t>
      </w:r>
      <w:proofErr w:type="spellStart"/>
      <w:r w:rsidR="7BEF5F95" w:rsidRPr="5F7B56BE">
        <w:rPr>
          <w:i/>
          <w:iCs/>
        </w:rPr>
        <w:t>NeRF</w:t>
      </w:r>
      <w:proofErr w:type="spellEnd"/>
      <w:r w:rsidR="7BEF5F95" w:rsidRPr="5F7B56BE">
        <w:rPr>
          <w:i/>
          <w:iCs/>
        </w:rPr>
        <w:t xml:space="preserve"> </w:t>
      </w:r>
      <w:r>
        <w:t xml:space="preserve">utilise un réseau de neurones </w:t>
      </w:r>
      <w:r w:rsidR="7B8AD2E3">
        <w:t xml:space="preserve">qui, à partir de quelques images judicieusement choisies, reconstruit le faisceau des rayons lumineux à travers la </w:t>
      </w:r>
      <w:r w:rsidR="151C85E7">
        <w:t>scène</w:t>
      </w:r>
      <w:r w:rsidR="630E4943">
        <w:t xml:space="preserve"> (</w:t>
      </w:r>
      <w:proofErr w:type="spellStart"/>
      <w:r w:rsidR="630E4943" w:rsidRPr="00AB7E46">
        <w:rPr>
          <w:rFonts w:ascii="Calibri" w:eastAsia="Calibri" w:hAnsi="Calibri" w:cs="Calibri"/>
        </w:rPr>
        <w:t>Mildenhall</w:t>
      </w:r>
      <w:proofErr w:type="spellEnd"/>
      <w:r w:rsidR="630E4943" w:rsidRPr="00AB7E46">
        <w:rPr>
          <w:rFonts w:ascii="Calibri" w:eastAsia="Calibri" w:hAnsi="Calibri" w:cs="Calibri"/>
        </w:rPr>
        <w:t>, 2020)</w:t>
      </w:r>
      <w:r w:rsidR="151C85E7">
        <w:t>.</w:t>
      </w:r>
      <w:r w:rsidR="7B8AD2E3">
        <w:t xml:space="preserve"> </w:t>
      </w:r>
      <w:r w:rsidR="27C152F3">
        <w:t>À</w:t>
      </w:r>
      <w:r w:rsidR="60E043C0">
        <w:t xml:space="preserve"> partir de ces rayons et du cheminement de la lumière, le réseau de neurones apprend le reste de la scène et déduit toutes les images manquantes pour générer une reconstitution complète en </w:t>
      </w:r>
      <w:r w:rsidR="3C6364FF">
        <w:t>trois</w:t>
      </w:r>
      <w:r w:rsidR="60E043C0">
        <w:t xml:space="preserve"> dimensions. </w:t>
      </w:r>
      <w:r w:rsidR="60E043C0">
        <w:lastRenderedPageBreak/>
        <w:t>Une fois que le réseau de neurones a appris la scène, il est à même de la restituer en fonction de votre position dans l</w:t>
      </w:r>
      <w:r w:rsidR="53A7627D">
        <w:t>’espace.</w:t>
      </w:r>
      <w:r w:rsidR="60E043C0">
        <w:t xml:space="preserve"> </w:t>
      </w:r>
      <w:r>
        <w:t>La représentation de la scène est très riche et permet facilement d'isoler un élément de la scène, par exemple</w:t>
      </w:r>
      <w:r w:rsidR="048F6617">
        <w:t xml:space="preserve"> un </w:t>
      </w:r>
      <w:r w:rsidR="194E55D7">
        <w:t>chapiteau</w:t>
      </w:r>
      <w:r w:rsidR="048F6617">
        <w:t xml:space="preserve"> du cloître de l’abbaye.</w:t>
      </w:r>
      <w:r w:rsidR="2B5E9D60">
        <w:t xml:space="preserve"> </w:t>
      </w:r>
      <w:r>
        <w:t>Des algorithmes permettent d’extraire la géométrie de la scène à partir des informations contenu</w:t>
      </w:r>
      <w:r w:rsidR="2552D04E">
        <w:t>e</w:t>
      </w:r>
      <w:r>
        <w:t>s dans le réseau de neurones</w:t>
      </w:r>
      <w:r w:rsidR="7952B854">
        <w:t xml:space="preserve">. </w:t>
      </w:r>
      <w:r w:rsidR="5A1D54AE">
        <w:t>Cependant</w:t>
      </w:r>
      <w:r>
        <w:t>, les ressources informatiques demandées peuvent être considérables.</w:t>
      </w:r>
    </w:p>
    <w:p w14:paraId="48C169E5" w14:textId="726EA373" w:rsidR="1197A389" w:rsidRDefault="0F3468DE" w:rsidP="5F7B56BE">
      <w:r w:rsidRPr="5F7B56BE">
        <w:t xml:space="preserve">Dans le cas du </w:t>
      </w:r>
      <w:r w:rsidR="1197A389" w:rsidRPr="5F7B56BE">
        <w:rPr>
          <w:i/>
          <w:iCs/>
        </w:rPr>
        <w:t xml:space="preserve">3D </w:t>
      </w:r>
      <w:proofErr w:type="spellStart"/>
      <w:r w:rsidR="1197A389" w:rsidRPr="5F7B56BE">
        <w:rPr>
          <w:i/>
          <w:iCs/>
        </w:rPr>
        <w:t>Gaussian</w:t>
      </w:r>
      <w:proofErr w:type="spellEnd"/>
      <w:r w:rsidR="1197A389" w:rsidRPr="5F7B56BE">
        <w:rPr>
          <w:i/>
          <w:iCs/>
        </w:rPr>
        <w:t xml:space="preserve"> </w:t>
      </w:r>
      <w:proofErr w:type="spellStart"/>
      <w:r w:rsidR="1197A389" w:rsidRPr="5F7B56BE">
        <w:rPr>
          <w:i/>
          <w:iCs/>
        </w:rPr>
        <w:t>Splatting</w:t>
      </w:r>
      <w:proofErr w:type="spellEnd"/>
      <w:r w:rsidR="1197A389" w:rsidRPr="5F7B56BE">
        <w:rPr>
          <w:i/>
          <w:iCs/>
        </w:rPr>
        <w:t xml:space="preserve"> (3DGS)</w:t>
      </w:r>
      <w:r w:rsidR="177BE0EE" w:rsidRPr="5F7B56BE">
        <w:t xml:space="preserve">, </w:t>
      </w:r>
      <w:r w:rsidR="1197A389">
        <w:t>une simple approximation statistique au moyen justement de distributions gaussiennes permet à partir d</w:t>
      </w:r>
      <w:r w:rsidR="4EF78C23">
        <w:t>'une photo</w:t>
      </w:r>
      <w:r w:rsidR="7694AC07">
        <w:t xml:space="preserve">graphie </w:t>
      </w:r>
      <w:r w:rsidR="1197A389">
        <w:t>de reconstituer la répartition de ses couleurs dans l'espace</w:t>
      </w:r>
      <w:r w:rsidR="6ED5EFA2">
        <w:t xml:space="preserve"> (</w:t>
      </w:r>
      <w:proofErr w:type="spellStart"/>
      <w:r w:rsidR="6ED5EFA2" w:rsidRPr="00AB7E46">
        <w:rPr>
          <w:rFonts w:ascii="Calibri" w:eastAsia="Calibri" w:hAnsi="Calibri" w:cs="Calibri"/>
        </w:rPr>
        <w:t>Kerbl</w:t>
      </w:r>
      <w:proofErr w:type="spellEnd"/>
      <w:r w:rsidR="6ED5EFA2" w:rsidRPr="00AB7E46">
        <w:rPr>
          <w:rFonts w:ascii="Calibri" w:eastAsia="Calibri" w:hAnsi="Calibri" w:cs="Calibri"/>
        </w:rPr>
        <w:t>, 2018)</w:t>
      </w:r>
      <w:r w:rsidR="1197A389">
        <w:t>. En recommençant, en affinant et en combinant plusieurs photo</w:t>
      </w:r>
      <w:r w:rsidR="301D4B76">
        <w:t>graphie</w:t>
      </w:r>
      <w:r w:rsidR="1197A389">
        <w:t>s, il devient ainsi possible de reconstruire toute une scène 3D avec une remarquable fidélité.</w:t>
      </w:r>
      <w:r w:rsidR="17836CEC">
        <w:t xml:space="preserve"> </w:t>
      </w:r>
      <w:r w:rsidR="1197A389">
        <w:t xml:space="preserve">Le procédé est encore plus rapide et beaucoup moins gourmand en ressources informatiques que la technologie </w:t>
      </w:r>
      <w:proofErr w:type="spellStart"/>
      <w:r w:rsidR="1197A389" w:rsidRPr="5F7B56BE">
        <w:rPr>
          <w:i/>
          <w:iCs/>
        </w:rPr>
        <w:t>NeRF</w:t>
      </w:r>
      <w:proofErr w:type="spellEnd"/>
      <w:r w:rsidR="39AEB067" w:rsidRPr="5F7B56BE">
        <w:rPr>
          <w:i/>
          <w:iCs/>
        </w:rPr>
        <w:t xml:space="preserve"> </w:t>
      </w:r>
      <w:r w:rsidR="39AEB067">
        <w:t xml:space="preserve">mais, pour plusieurs raisons, convient aujourd’hui surtout </w:t>
      </w:r>
      <w:r w:rsidR="1197A389">
        <w:t>à des usages de médiation</w:t>
      </w:r>
      <w:r w:rsidR="302D822B">
        <w:t xml:space="preserve"> culturelle et scientifique</w:t>
      </w:r>
      <w:r w:rsidR="1197A389">
        <w:t>.</w:t>
      </w:r>
    </w:p>
    <w:p w14:paraId="5912964D" w14:textId="7C720D62" w:rsidR="6B100113" w:rsidRDefault="6EB8F8F1" w:rsidP="5F7B56BE">
      <w:r w:rsidRPr="5F7B56BE">
        <w:t xml:space="preserve">Les deux bénéfices principaux </w:t>
      </w:r>
      <w:r w:rsidR="2AFCE73A" w:rsidRPr="5F7B56BE">
        <w:t xml:space="preserve">de ces nouvelles technologies innovantes </w:t>
      </w:r>
      <w:r w:rsidR="186CC0C7" w:rsidRPr="5F7B56BE">
        <w:t>résident en l</w:t>
      </w:r>
      <w:r w:rsidRPr="5F7B56BE">
        <w:t xml:space="preserve">a réduction spectaculaire du temps d’acquisition, un facteur </w:t>
      </w:r>
      <w:r w:rsidR="2AB22E70" w:rsidRPr="5F7B56BE">
        <w:t xml:space="preserve">très </w:t>
      </w:r>
      <w:r w:rsidRPr="5F7B56BE">
        <w:t xml:space="preserve">limitant dans </w:t>
      </w:r>
      <w:r w:rsidR="36955954" w:rsidRPr="5F7B56BE">
        <w:t>les</w:t>
      </w:r>
      <w:r w:rsidRPr="5F7B56BE">
        <w:t xml:space="preserve"> monuments qui ne peuvent pas être fermés au public en journée ou d’accès difficile pour des raisons</w:t>
      </w:r>
      <w:r w:rsidR="6B100113" w:rsidRPr="5F7B56BE">
        <w:t xml:space="preserve"> de conservation</w:t>
      </w:r>
      <w:r w:rsidR="0528B366" w:rsidRPr="5F7B56BE">
        <w:t xml:space="preserve">, ainsi que la </w:t>
      </w:r>
      <w:r w:rsidR="6B100113" w:rsidRPr="5F7B56BE">
        <w:t>possibilité d’isoler des éléments, ce qui évite de les numériser séparément et promet de pouvoir démeubler virtuellement un lieu.</w:t>
      </w:r>
    </w:p>
    <w:p w14:paraId="7A287093" w14:textId="23C8DB9A" w:rsidR="00F86E9E" w:rsidRDefault="7719DA55" w:rsidP="5F7B56BE">
      <w:pPr>
        <w:pStyle w:val="Titre1"/>
      </w:pPr>
      <w:r>
        <w:t>J</w:t>
      </w:r>
      <w:r w:rsidR="00EB69F5">
        <w:t>umeau numérique ou représentation numérique ?</w:t>
      </w:r>
    </w:p>
    <w:p w14:paraId="2D2DCAD8" w14:textId="29CEC3A1" w:rsidR="00EB69F5" w:rsidRPr="00EB69F5" w:rsidRDefault="009220DC" w:rsidP="5F7B56BE">
      <w:r>
        <w:t>Au cours des différentes étapes, de l’acquisition à l</w:t>
      </w:r>
      <w:r w:rsidR="3E0D9B2A">
        <w:t>’exploitation</w:t>
      </w:r>
      <w:r>
        <w:t>, en passant par l</w:t>
      </w:r>
      <w:r w:rsidR="489ECD19">
        <w:t>a reconstruction 3D</w:t>
      </w:r>
      <w:r>
        <w:t xml:space="preserve">, les interprétations sont nombreuses et </w:t>
      </w:r>
      <w:r w:rsidR="50B7EFDF">
        <w:t xml:space="preserve">sont dues </w:t>
      </w:r>
      <w:r>
        <w:t xml:space="preserve">à la fois </w:t>
      </w:r>
      <w:r w:rsidR="247009DD">
        <w:t xml:space="preserve">aux </w:t>
      </w:r>
      <w:r>
        <w:t xml:space="preserve">machines et </w:t>
      </w:r>
      <w:r w:rsidR="27C3E3FA">
        <w:t xml:space="preserve">aux </w:t>
      </w:r>
      <w:r>
        <w:t>opérateurs. Dans le cadre du projet de numérisation de la grotte de Font-de-Gaume, plusieurs anomalies ont été repérées par les équipes</w:t>
      </w:r>
      <w:r w:rsidR="00DD158D">
        <w:t>, telles que des chevrons en ligne, des zébras</w:t>
      </w:r>
      <w:r w:rsidR="42022B55">
        <w:t xml:space="preserve"> et</w:t>
      </w:r>
      <w:r w:rsidR="00DD158D">
        <w:t xml:space="preserve"> des</w:t>
      </w:r>
      <w:r w:rsidR="20F01E8E">
        <w:t xml:space="preserve"> zones concaves </w:t>
      </w:r>
      <w:r w:rsidR="69F2716B">
        <w:t xml:space="preserve">qui </w:t>
      </w:r>
      <w:r w:rsidR="20F01E8E">
        <w:t xml:space="preserve">apparaissaient convexes. </w:t>
      </w:r>
      <w:r w:rsidR="69CD8A49">
        <w:t>L</w:t>
      </w:r>
      <w:r w:rsidR="5050375F">
        <w:t>a difficulté</w:t>
      </w:r>
      <w:r w:rsidR="69CD8A49">
        <w:t xml:space="preserve"> consiste parfois à distinguer sur une même zone ce qui relève de l’erreur de reconstruction, de l’ombre portée lors de l’acqu</w:t>
      </w:r>
      <w:r w:rsidR="6E07D72C">
        <w:t xml:space="preserve">isition, ou du tracé paléolithique. </w:t>
      </w:r>
    </w:p>
    <w:p w14:paraId="469D9180" w14:textId="1EEA53AE" w:rsidR="00EB69F5" w:rsidRPr="00EB69F5" w:rsidRDefault="49A21E82" w:rsidP="5F7B56BE">
      <w:r>
        <w:t>Par ailleurs, lors d</w:t>
      </w:r>
      <w:r w:rsidR="518793C3">
        <w:t xml:space="preserve">u projet de numérisation des collections du château de Champs-sur-Marne, il est apparu que </w:t>
      </w:r>
      <w:r>
        <w:t>le choix de la brillance</w:t>
      </w:r>
      <w:r w:rsidR="4DDE2770">
        <w:t>, de</w:t>
      </w:r>
      <w:r>
        <w:t xml:space="preserve"> l’apparence des couleurs</w:t>
      </w:r>
      <w:r w:rsidR="0DCDC8BF">
        <w:t xml:space="preserve"> et du comportement de la lumière au contact de l’objet 3D</w:t>
      </w:r>
      <w:r>
        <w:t xml:space="preserve"> </w:t>
      </w:r>
      <w:r w:rsidR="3D6C5688">
        <w:t>dépendent du choix de</w:t>
      </w:r>
      <w:r>
        <w:t xml:space="preserve"> l’opérateur. </w:t>
      </w:r>
      <w:r w:rsidR="02A507D0">
        <w:t>Ce facteur est important car,</w:t>
      </w:r>
      <w:r w:rsidR="6AABAAE5">
        <w:t xml:space="preserve"> par exemple</w:t>
      </w:r>
      <w:r w:rsidR="7BDCC94E">
        <w:t>,</w:t>
      </w:r>
      <w:r w:rsidR="28ACAD45">
        <w:t xml:space="preserve"> la </w:t>
      </w:r>
      <w:r w:rsidR="0D734A15">
        <w:t xml:space="preserve">différence de </w:t>
      </w:r>
      <w:r w:rsidR="28ACAD45">
        <w:t>couleur d’une pierre va révéler la présence d’une fuite d’eau sous-jacent</w:t>
      </w:r>
      <w:r w:rsidR="237F69E7">
        <w:t>e</w:t>
      </w:r>
      <w:r w:rsidR="28ACAD45">
        <w:t>.</w:t>
      </w:r>
      <w:r w:rsidR="008E44E6">
        <w:t xml:space="preserve"> Il faut donc restituer au mieux les couleurs d’origine. </w:t>
      </w:r>
    </w:p>
    <w:p w14:paraId="6236686D" w14:textId="4923EB5D" w:rsidR="00EB69F5" w:rsidRPr="00EB69F5" w:rsidRDefault="492B6DDB" w:rsidP="5F7B56BE">
      <w:r>
        <w:t xml:space="preserve">Au vu de ces différents </w:t>
      </w:r>
      <w:r w:rsidR="53D66C2B">
        <w:t>éléments</w:t>
      </w:r>
      <w:r>
        <w:t>, le Centre des monuments nationaux ainsi que plusieurs autres entités s’attachent à ne pas utiliser le terme de « jumeau numérique »</w:t>
      </w:r>
      <w:r w:rsidR="1FB97AA5">
        <w:t>, qui signifierait que l</w:t>
      </w:r>
      <w:r w:rsidR="782AFAAF">
        <w:t>e modèle</w:t>
      </w:r>
      <w:r w:rsidR="1FB97AA5">
        <w:t xml:space="preserve"> 3D est une réplique parfaite </w:t>
      </w:r>
      <w:r w:rsidR="4F99104C">
        <w:t xml:space="preserve">et conforme </w:t>
      </w:r>
      <w:r w:rsidR="1FB97AA5">
        <w:t>de l’objet physique</w:t>
      </w:r>
      <w:r w:rsidR="1F8A3224">
        <w:t>, comme une photocopie peut l’être d’un document 2D.</w:t>
      </w:r>
      <w:r w:rsidR="1FB97AA5">
        <w:t xml:space="preserve"> </w:t>
      </w:r>
      <w:r w:rsidR="7ECAD29F">
        <w:t xml:space="preserve">En effet, </w:t>
      </w:r>
      <w:r w:rsidR="3A4D3975">
        <w:t xml:space="preserve">d’une part, vérifier la conformité d’un modèle à l’échelle d’un monument, c’est-à-dire potentiellement pierre par pierre, est difficilement envisageable avec les moyens techniques actuels ; d’autre part, </w:t>
      </w:r>
      <w:r w:rsidR="7ECAD29F">
        <w:t>l</w:t>
      </w:r>
      <w:r w:rsidR="1FB97AA5">
        <w:t>e monument et les objets de collection subissent des transformations au fur et à mesure du temps</w:t>
      </w:r>
      <w:r w:rsidR="6346AC69">
        <w:t xml:space="preserve"> que l’objet numérique ne peut décemment pas suivre.</w:t>
      </w:r>
      <w:r w:rsidR="196495EA">
        <w:t xml:space="preserve"> </w:t>
      </w:r>
      <w:r w:rsidR="6346AC69">
        <w:t xml:space="preserve">Ainsi, le terme qui </w:t>
      </w:r>
      <w:r w:rsidR="2DC82C18">
        <w:t>nous semble</w:t>
      </w:r>
      <w:r w:rsidR="6346AC69">
        <w:t xml:space="preserve"> plus exact est « représentation numérique ». </w:t>
      </w:r>
      <w:r w:rsidR="1FB97AA5">
        <w:t xml:space="preserve"> </w:t>
      </w:r>
    </w:p>
    <w:p w14:paraId="6D13C172" w14:textId="2C3DFB09" w:rsidR="00200646" w:rsidRPr="00200646" w:rsidRDefault="5B7AF23E" w:rsidP="5F7B56BE">
      <w:r>
        <w:t xml:space="preserve">Enfin, plusieurs </w:t>
      </w:r>
      <w:r w:rsidR="2D940556">
        <w:t xml:space="preserve">aspects </w:t>
      </w:r>
      <w:r>
        <w:t>juridiques relati</w:t>
      </w:r>
      <w:r w:rsidR="0D7F48A3">
        <w:t>f</w:t>
      </w:r>
      <w:r>
        <w:t xml:space="preserve">s à la cession de droits sont à soulever. </w:t>
      </w:r>
      <w:r w:rsidR="02BF868B">
        <w:t>L</w:t>
      </w:r>
      <w:r>
        <w:t xml:space="preserve">es livrables qui tendent à se rapprocher au </w:t>
      </w:r>
      <w:r w:rsidR="0162984E">
        <w:t xml:space="preserve">plus </w:t>
      </w:r>
      <w:r w:rsidR="40BD34DB">
        <w:t xml:space="preserve">de l’image exacte du monument ou de l’objet de collection </w:t>
      </w:r>
      <w:r w:rsidR="3561B830">
        <w:t xml:space="preserve">peuvent être considérés comme des documents administratifs mis </w:t>
      </w:r>
      <w:r w:rsidR="16D8DF4E">
        <w:t xml:space="preserve">alors </w:t>
      </w:r>
      <w:r w:rsidR="3561B830">
        <w:t>à disposition en</w:t>
      </w:r>
      <w:r w:rsidR="40BD34DB">
        <w:t xml:space="preserve"> open source. </w:t>
      </w:r>
      <w:r w:rsidR="54638F90">
        <w:t xml:space="preserve">Nous pouvons considérer </w:t>
      </w:r>
      <w:r w:rsidR="02DBDFD1">
        <w:t xml:space="preserve">qu’à matériel égal, deux personnes différentes produiront le même modèle. </w:t>
      </w:r>
    </w:p>
    <w:p w14:paraId="0AEBB9C0" w14:textId="61194CCB" w:rsidR="00200646" w:rsidRPr="00200646" w:rsidRDefault="7A06727E" w:rsidP="5F7B56BE">
      <w:pPr>
        <w:rPr>
          <w:rFonts w:ascii="Calibri" w:eastAsia="Calibri" w:hAnsi="Calibri" w:cs="Calibri"/>
        </w:rPr>
      </w:pPr>
      <w:r w:rsidRPr="5F7B56BE">
        <w:rPr>
          <w:rFonts w:ascii="Calibri" w:eastAsia="Calibri" w:hAnsi="Calibri" w:cs="Calibri"/>
        </w:rPr>
        <w:lastRenderedPageBreak/>
        <w:t xml:space="preserve">En revanche, </w:t>
      </w:r>
      <w:r w:rsidR="30222053" w:rsidRPr="5F7B56BE">
        <w:rPr>
          <w:rFonts w:ascii="Calibri" w:eastAsia="Calibri" w:hAnsi="Calibri" w:cs="Calibri"/>
        </w:rPr>
        <w:t>pour un site patrimonial pour lequel de multiples options d’acquisition sont possibles</w:t>
      </w:r>
      <w:r w:rsidR="4F9AF94A" w:rsidRPr="5F7B56BE">
        <w:rPr>
          <w:rFonts w:ascii="Calibri" w:eastAsia="Calibri" w:hAnsi="Calibri" w:cs="Calibri"/>
        </w:rPr>
        <w:t xml:space="preserve"> </w:t>
      </w:r>
      <w:r w:rsidR="6F2B8015" w:rsidRPr="5F7B56BE">
        <w:rPr>
          <w:rFonts w:ascii="Calibri" w:eastAsia="Calibri" w:hAnsi="Calibri" w:cs="Calibri"/>
        </w:rPr>
        <w:t>–</w:t>
      </w:r>
      <w:r w:rsidR="79D2F428" w:rsidRPr="5F7B56BE">
        <w:rPr>
          <w:rFonts w:ascii="Calibri" w:eastAsia="Calibri" w:hAnsi="Calibri" w:cs="Calibri"/>
        </w:rPr>
        <w:t xml:space="preserve">comme </w:t>
      </w:r>
      <w:r w:rsidR="30222053" w:rsidRPr="5F7B56BE">
        <w:rPr>
          <w:rFonts w:ascii="Calibri" w:eastAsia="Calibri" w:hAnsi="Calibri" w:cs="Calibri"/>
        </w:rPr>
        <w:t xml:space="preserve">en </w:t>
      </w:r>
      <w:r w:rsidR="09424A13" w:rsidRPr="5F7B56BE">
        <w:rPr>
          <w:rFonts w:ascii="Calibri" w:eastAsia="Calibri" w:hAnsi="Calibri" w:cs="Calibri"/>
        </w:rPr>
        <w:t>témoignent</w:t>
      </w:r>
      <w:r w:rsidR="30222053" w:rsidRPr="5F7B56BE">
        <w:rPr>
          <w:rFonts w:ascii="Calibri" w:eastAsia="Calibri" w:hAnsi="Calibri" w:cs="Calibri"/>
        </w:rPr>
        <w:t xml:space="preserve"> lors de nos </w:t>
      </w:r>
      <w:r w:rsidR="7A7E245D" w:rsidRPr="5F7B56BE">
        <w:rPr>
          <w:rFonts w:ascii="Calibri" w:eastAsia="Calibri" w:hAnsi="Calibri" w:cs="Calibri"/>
        </w:rPr>
        <w:t>appels d’offre</w:t>
      </w:r>
      <w:r w:rsidR="30222053" w:rsidRPr="5F7B56BE">
        <w:rPr>
          <w:rFonts w:ascii="Calibri" w:eastAsia="Calibri" w:hAnsi="Calibri" w:cs="Calibri"/>
        </w:rPr>
        <w:t xml:space="preserve"> des propositions d</w:t>
      </w:r>
      <w:r w:rsidR="23CCE83D" w:rsidRPr="5F7B56BE">
        <w:rPr>
          <w:rFonts w:ascii="Calibri" w:eastAsia="Calibri" w:hAnsi="Calibri" w:cs="Calibri"/>
        </w:rPr>
        <w:t>e</w:t>
      </w:r>
      <w:r w:rsidR="30222053" w:rsidRPr="5F7B56BE">
        <w:rPr>
          <w:rFonts w:ascii="Calibri" w:eastAsia="Calibri" w:hAnsi="Calibri" w:cs="Calibri"/>
        </w:rPr>
        <w:t xml:space="preserve"> prix vari</w:t>
      </w:r>
      <w:r w:rsidR="58CD65A0" w:rsidRPr="5F7B56BE">
        <w:rPr>
          <w:rFonts w:ascii="Calibri" w:eastAsia="Calibri" w:hAnsi="Calibri" w:cs="Calibri"/>
        </w:rPr>
        <w:t>ant</w:t>
      </w:r>
      <w:r w:rsidR="72BB11E5" w:rsidRPr="5F7B56BE">
        <w:rPr>
          <w:rFonts w:ascii="Calibri" w:eastAsia="Calibri" w:hAnsi="Calibri" w:cs="Calibri"/>
        </w:rPr>
        <w:t xml:space="preserve"> de 1 à </w:t>
      </w:r>
      <w:r w:rsidR="1F64B8DB" w:rsidRPr="5F7B56BE">
        <w:rPr>
          <w:rFonts w:ascii="Calibri" w:eastAsia="Calibri" w:hAnsi="Calibri" w:cs="Calibri"/>
        </w:rPr>
        <w:t>4 —</w:t>
      </w:r>
      <w:r w:rsidR="30222053" w:rsidRPr="5F7B56BE">
        <w:rPr>
          <w:rFonts w:ascii="Calibri" w:eastAsia="Calibri" w:hAnsi="Calibri" w:cs="Calibri"/>
        </w:rPr>
        <w:t xml:space="preserve"> et </w:t>
      </w:r>
      <w:r w:rsidRPr="5F7B56BE">
        <w:rPr>
          <w:rFonts w:ascii="Calibri" w:eastAsia="Calibri" w:hAnsi="Calibri" w:cs="Calibri"/>
        </w:rPr>
        <w:t>pour l'application des textures, où l'interprétation et les choix humains jouent un rôle important, la question se pose d</w:t>
      </w:r>
      <w:r w:rsidR="25398B0D" w:rsidRPr="5F7B56BE">
        <w:rPr>
          <w:rFonts w:ascii="Calibri" w:eastAsia="Calibri" w:hAnsi="Calibri" w:cs="Calibri"/>
        </w:rPr>
        <w:t>u</w:t>
      </w:r>
      <w:r w:rsidRPr="5F7B56BE">
        <w:rPr>
          <w:rFonts w:ascii="Calibri" w:eastAsia="Calibri" w:hAnsi="Calibri" w:cs="Calibri"/>
        </w:rPr>
        <w:t xml:space="preserve"> geste artistique. Une telle considération pourrait entraîner des changements significatifs dans la gestion des cessions de droits actuellement en vigueur</w:t>
      </w:r>
      <w:r w:rsidR="0567B9F2" w:rsidRPr="5F7B56BE">
        <w:rPr>
          <w:rFonts w:ascii="Calibri" w:eastAsia="Calibri" w:hAnsi="Calibri" w:cs="Calibri"/>
        </w:rPr>
        <w:t xml:space="preserve"> et nous avons déjà commencé à ne plus considérer le modèle 3D comme un tout indivisible mais à distinguer ses diverses</w:t>
      </w:r>
      <w:r w:rsidR="7D100A95" w:rsidRPr="5F7B56BE">
        <w:rPr>
          <w:rFonts w:ascii="Calibri" w:eastAsia="Calibri" w:hAnsi="Calibri" w:cs="Calibri"/>
        </w:rPr>
        <w:t xml:space="preserve"> étapes d’élaboration</w:t>
      </w:r>
      <w:r w:rsidR="0A01D0D9" w:rsidRPr="5F7B56BE">
        <w:rPr>
          <w:rFonts w:ascii="Calibri" w:eastAsia="Calibri" w:hAnsi="Calibri" w:cs="Calibri"/>
        </w:rPr>
        <w:t xml:space="preserve"> car</w:t>
      </w:r>
      <w:r w:rsidR="583E3F9D" w:rsidRPr="5F7B56BE">
        <w:rPr>
          <w:rFonts w:ascii="Calibri" w:eastAsia="Calibri" w:hAnsi="Calibri" w:cs="Calibri"/>
        </w:rPr>
        <w:t xml:space="preserve"> un nuage de points ne représente en effet pas la même expression qu’un modèle maillé texturé.</w:t>
      </w:r>
      <w:r w:rsidR="7D100A95" w:rsidRPr="5F7B56BE">
        <w:rPr>
          <w:rFonts w:ascii="Calibri" w:eastAsia="Calibri" w:hAnsi="Calibri" w:cs="Calibri"/>
        </w:rPr>
        <w:t xml:space="preserve"> </w:t>
      </w:r>
    </w:p>
    <w:p w14:paraId="6B14443A" w14:textId="307AC27D" w:rsidR="00200646" w:rsidRPr="00200646" w:rsidRDefault="47CF5036" w:rsidP="5F7B56BE">
      <w:pPr>
        <w:rPr>
          <w:rFonts w:ascii="Calibri" w:eastAsia="Calibri" w:hAnsi="Calibri" w:cs="Calibri"/>
        </w:rPr>
      </w:pPr>
      <w:r w:rsidRPr="5F7B56BE">
        <w:rPr>
          <w:rFonts w:ascii="Calibri" w:eastAsia="Calibri" w:hAnsi="Calibri" w:cs="Calibri"/>
        </w:rPr>
        <w:t xml:space="preserve">Le modèle 3D tend ainsi à perdre son statut de double un peu magique </w:t>
      </w:r>
      <w:r w:rsidR="501985FF" w:rsidRPr="5F7B56BE">
        <w:rPr>
          <w:rFonts w:ascii="Calibri" w:eastAsia="Calibri" w:hAnsi="Calibri" w:cs="Calibri"/>
        </w:rPr>
        <w:t>capable de se substituer au monument en to</w:t>
      </w:r>
      <w:r w:rsidR="5E2D5CCE" w:rsidRPr="5F7B56BE">
        <w:rPr>
          <w:rFonts w:ascii="Calibri" w:eastAsia="Calibri" w:hAnsi="Calibri" w:cs="Calibri"/>
        </w:rPr>
        <w:t>utes circonstances</w:t>
      </w:r>
      <w:r w:rsidR="07486132" w:rsidRPr="5F7B56BE">
        <w:rPr>
          <w:rFonts w:ascii="Calibri" w:eastAsia="Calibri" w:hAnsi="Calibri" w:cs="Calibri"/>
        </w:rPr>
        <w:t xml:space="preserve">, il est remplacé par une variété de représentations numériques </w:t>
      </w:r>
      <w:r w:rsidR="3DAE1D48" w:rsidRPr="5F7B56BE">
        <w:rPr>
          <w:rFonts w:ascii="Calibri" w:eastAsia="Calibri" w:hAnsi="Calibri" w:cs="Calibri"/>
        </w:rPr>
        <w:t>optimisées pour des usages pérennes.</w:t>
      </w:r>
    </w:p>
    <w:p w14:paraId="2A8DAB19" w14:textId="50A63689" w:rsidR="00200646" w:rsidRPr="00200646" w:rsidRDefault="00200646" w:rsidP="00200646">
      <w:r>
        <w:br w:type="page"/>
      </w:r>
    </w:p>
    <w:p w14:paraId="29384BB6" w14:textId="1E1F288B" w:rsidR="00200646" w:rsidRPr="00200646" w:rsidRDefault="6662B552" w:rsidP="5F7B56BE">
      <w:pPr>
        <w:pStyle w:val="Titre3"/>
        <w:rPr>
          <w:b/>
          <w:bCs/>
          <w:color w:val="2E74B5" w:themeColor="accent1" w:themeShade="BF"/>
          <w:sz w:val="26"/>
          <w:szCs w:val="26"/>
        </w:rPr>
      </w:pPr>
      <w:r>
        <w:lastRenderedPageBreak/>
        <w:t>Légendes des illustrations</w:t>
      </w:r>
    </w:p>
    <w:p w14:paraId="2E9F2528" w14:textId="07F7F1C3" w:rsidR="00200646" w:rsidRPr="00200646" w:rsidRDefault="47DC9792" w:rsidP="5F7B56BE">
      <w:pPr>
        <w:pStyle w:val="Paragraphedeliste"/>
        <w:numPr>
          <w:ilvl w:val="0"/>
          <w:numId w:val="1"/>
        </w:numPr>
      </w:pPr>
      <w:r>
        <w:t>Reconstitution 3D du forum d</w:t>
      </w:r>
      <w:r w:rsidR="00DF0EDF">
        <w:t>u site archéologique de</w:t>
      </w:r>
      <w:r>
        <w:t xml:space="preserve"> Glanum © IMA Solutions</w:t>
      </w:r>
      <w:r w:rsidR="5850FFAD">
        <w:t xml:space="preserve"> - Centre des monuments nationaux</w:t>
      </w:r>
    </w:p>
    <w:p w14:paraId="3F1BB55D" w14:textId="6B09B421" w:rsidR="00200646" w:rsidRPr="00200646" w:rsidRDefault="20486AE5" w:rsidP="5F7B56BE">
      <w:pPr>
        <w:pStyle w:val="Paragraphedeliste"/>
        <w:numPr>
          <w:ilvl w:val="0"/>
          <w:numId w:val="1"/>
        </w:numPr>
      </w:pPr>
      <w:r>
        <w:t>Reconstitution 3D du reflet du château d’Azay-le-Rideau</w:t>
      </w:r>
      <w:r w:rsidR="03F51A61">
        <w:t xml:space="preserve"> © </w:t>
      </w:r>
      <w:r w:rsidR="14463892">
        <w:t>Mira - Centre des monuments nationaux</w:t>
      </w:r>
    </w:p>
    <w:p w14:paraId="4185A4E3" w14:textId="5E9DAA9C" w:rsidR="00200646" w:rsidRPr="00200646" w:rsidRDefault="14463892" w:rsidP="5F7B56BE">
      <w:pPr>
        <w:pStyle w:val="Paragraphedeliste"/>
        <w:numPr>
          <w:ilvl w:val="0"/>
          <w:numId w:val="1"/>
        </w:numPr>
      </w:pPr>
      <w:r>
        <w:t>Modèle 3D d’un objet des collections du château de Champs-sur-Marne © HelloCapture - Centre des monuments nationaux</w:t>
      </w:r>
    </w:p>
    <w:p w14:paraId="12CCD6CA" w14:textId="25E68E99" w:rsidR="00200646" w:rsidRPr="00200646" w:rsidRDefault="14463892" w:rsidP="5F7B56BE">
      <w:pPr>
        <w:pStyle w:val="Paragraphedeliste"/>
        <w:numPr>
          <w:ilvl w:val="0"/>
          <w:numId w:val="1"/>
        </w:numPr>
      </w:pPr>
      <w:r>
        <w:t>Acquisition par drone de l’Arc de triomphe © Art Graphique et Patrimoine - Centre des monuments nationaux</w:t>
      </w:r>
    </w:p>
    <w:p w14:paraId="4FF551AE" w14:textId="5419EC8B" w:rsidR="00200646" w:rsidRPr="00200646" w:rsidRDefault="14463892" w:rsidP="5F7B56BE">
      <w:pPr>
        <w:pStyle w:val="Paragraphedeliste"/>
        <w:numPr>
          <w:ilvl w:val="0"/>
          <w:numId w:val="1"/>
        </w:numPr>
      </w:pPr>
      <w:r>
        <w:t xml:space="preserve">Acquisition lasergrammétrique </w:t>
      </w:r>
      <w:r w:rsidR="129D29A7">
        <w:t xml:space="preserve">de la grotte de Font-de-Gaume © </w:t>
      </w:r>
      <w:r w:rsidR="0DC9C24B">
        <w:t xml:space="preserve">Agence </w:t>
      </w:r>
      <w:proofErr w:type="spellStart"/>
      <w:r w:rsidR="0DC9C24B">
        <w:t>Galimey</w:t>
      </w:r>
      <w:proofErr w:type="spellEnd"/>
      <w:r w:rsidR="0DC9C24B">
        <w:t xml:space="preserve"> - Centre des monuments nationaux</w:t>
      </w:r>
    </w:p>
    <w:p w14:paraId="6AA69BA2" w14:textId="2D4E2848" w:rsidR="00200646" w:rsidRPr="00200646" w:rsidRDefault="7D99E5A3" w:rsidP="5F7B56BE">
      <w:pPr>
        <w:pStyle w:val="Paragraphedeliste"/>
        <w:numPr>
          <w:ilvl w:val="0"/>
          <w:numId w:val="1"/>
        </w:numPr>
      </w:pPr>
      <w:r>
        <w:t xml:space="preserve">Rendu 3D de la salle à manger de l’Hôtel de la Marine </w:t>
      </w:r>
      <w:r w:rsidR="27F016E4">
        <w:t>en</w:t>
      </w:r>
      <w:r>
        <w:t xml:space="preserve"> </w:t>
      </w:r>
      <w:proofErr w:type="spellStart"/>
      <w:r>
        <w:t>Gaussian</w:t>
      </w:r>
      <w:proofErr w:type="spellEnd"/>
      <w:r>
        <w:t xml:space="preserve"> </w:t>
      </w:r>
      <w:proofErr w:type="spellStart"/>
      <w:r>
        <w:t>splatting</w:t>
      </w:r>
      <w:proofErr w:type="spellEnd"/>
      <w:r>
        <w:t xml:space="preserve"> © </w:t>
      </w:r>
      <w:r w:rsidR="0FFA208E">
        <w:t xml:space="preserve">Lay3rs et CEA List - </w:t>
      </w:r>
      <w:r>
        <w:t>Centre des monuments nationaux</w:t>
      </w:r>
    </w:p>
    <w:p w14:paraId="672A6659" w14:textId="3F14D109" w:rsidR="00200646" w:rsidRPr="00200646" w:rsidRDefault="45F252D9" w:rsidP="5F7B56BE">
      <w:pPr>
        <w:pStyle w:val="Titre3"/>
        <w:rPr>
          <w:b/>
          <w:bCs/>
          <w:color w:val="2E74B5" w:themeColor="accent1" w:themeShade="BF"/>
          <w:sz w:val="26"/>
          <w:szCs w:val="26"/>
        </w:rPr>
      </w:pPr>
      <w:r>
        <w:t>Bibliographie</w:t>
      </w:r>
    </w:p>
    <w:p w14:paraId="23A8B38F" w14:textId="690928BD" w:rsidR="001651E3" w:rsidRDefault="5893D2F4" w:rsidP="5F7B56BE">
      <w:pPr>
        <w:rPr>
          <w:rFonts w:ascii="Calibri" w:eastAsia="Calibri" w:hAnsi="Calibri" w:cs="Calibri"/>
        </w:rPr>
      </w:pPr>
      <w:r w:rsidRPr="5F7B56BE">
        <w:rPr>
          <w:rFonts w:ascii="Calibri" w:eastAsia="Calibri" w:hAnsi="Calibri" w:cs="Calibri"/>
        </w:rPr>
        <w:t xml:space="preserve">Bergeot Patrick, Brochard Maud, Estavoyer Morgane, </w:t>
      </w:r>
      <w:proofErr w:type="spellStart"/>
      <w:r w:rsidRPr="5F7B56BE">
        <w:rPr>
          <w:rFonts w:ascii="Calibri" w:eastAsia="Calibri" w:hAnsi="Calibri" w:cs="Calibri"/>
        </w:rPr>
        <w:t>Léonet</w:t>
      </w:r>
      <w:proofErr w:type="spellEnd"/>
      <w:r w:rsidRPr="5F7B56BE">
        <w:rPr>
          <w:rFonts w:ascii="Calibri" w:eastAsia="Calibri" w:hAnsi="Calibri" w:cs="Calibri"/>
        </w:rPr>
        <w:t xml:space="preserve"> Antoine, </w:t>
      </w:r>
      <w:r w:rsidRPr="5F7B56BE">
        <w:rPr>
          <w:rFonts w:ascii="Calibri" w:eastAsia="Calibri" w:hAnsi="Calibri" w:cs="Calibri"/>
          <w:i/>
          <w:iCs/>
        </w:rPr>
        <w:t>Cahier des Clauses Techniques Particulières standard pour les numérisations 3D</w:t>
      </w:r>
      <w:r w:rsidRPr="5F7B56BE">
        <w:rPr>
          <w:rFonts w:ascii="Calibri" w:eastAsia="Calibri" w:hAnsi="Calibri" w:cs="Calibri"/>
        </w:rPr>
        <w:t>. Paris : Centre des monuments nationaux, 2024.</w:t>
      </w:r>
    </w:p>
    <w:p w14:paraId="04833493" w14:textId="01275B28" w:rsidR="001651E3" w:rsidRPr="00AB7E46" w:rsidRDefault="4C30A225" w:rsidP="5F7B56BE">
      <w:pPr>
        <w:rPr>
          <w:rFonts w:ascii="Calibri" w:eastAsia="Calibri" w:hAnsi="Calibri" w:cs="Calibri"/>
        </w:rPr>
      </w:pPr>
      <w:r w:rsidRPr="5F7B56BE">
        <w:rPr>
          <w:rFonts w:ascii="Calibri" w:eastAsia="Calibri" w:hAnsi="Calibri" w:cs="Calibri"/>
        </w:rPr>
        <w:t xml:space="preserve">Bergeot Patrick, Erneux Catherine, Estavoyer Morgane, </w:t>
      </w:r>
      <w:r w:rsidRPr="5F7B56BE">
        <w:rPr>
          <w:rFonts w:ascii="Calibri" w:eastAsia="Calibri" w:hAnsi="Calibri" w:cs="Calibri"/>
          <w:i/>
          <w:iCs/>
        </w:rPr>
        <w:t>newsletter LinkedIn du programme « CMN Numérique »</w:t>
      </w:r>
      <w:r w:rsidRPr="5F7B56BE">
        <w:rPr>
          <w:rFonts w:ascii="Calibri" w:eastAsia="Calibri" w:hAnsi="Calibri" w:cs="Calibri"/>
        </w:rPr>
        <w:t>, Partis : Centre des monuments nationaux, 2023-2024</w:t>
      </w:r>
    </w:p>
    <w:p w14:paraId="02068234" w14:textId="5B35ADC6" w:rsidR="001651E3" w:rsidRPr="00AB7E46" w:rsidRDefault="24AE3C8D" w:rsidP="5F7B56BE">
      <w:pPr>
        <w:rPr>
          <w:rFonts w:ascii="Calibri" w:eastAsia="Calibri" w:hAnsi="Calibri" w:cs="Calibri"/>
        </w:rPr>
      </w:pPr>
      <w:r w:rsidRPr="5F7B56BE">
        <w:rPr>
          <w:rFonts w:ascii="Calibri" w:eastAsia="Calibri" w:hAnsi="Calibri" w:cs="Calibri"/>
          <w:lang w:val="en-US"/>
        </w:rPr>
        <w:t xml:space="preserve">Bernhard </w:t>
      </w:r>
      <w:proofErr w:type="spellStart"/>
      <w:r w:rsidRPr="5F7B56BE">
        <w:rPr>
          <w:rFonts w:ascii="Calibri" w:eastAsia="Calibri" w:hAnsi="Calibri" w:cs="Calibri"/>
          <w:lang w:val="en-US"/>
        </w:rPr>
        <w:t>Kerbl</w:t>
      </w:r>
      <w:proofErr w:type="spellEnd"/>
      <w:r w:rsidRPr="5F7B56BE">
        <w:rPr>
          <w:rFonts w:ascii="Calibri" w:eastAsia="Calibri" w:hAnsi="Calibri" w:cs="Calibri"/>
          <w:lang w:val="en-US"/>
        </w:rPr>
        <w:t xml:space="preserve">, Georgios </w:t>
      </w:r>
      <w:proofErr w:type="spellStart"/>
      <w:r w:rsidRPr="5F7B56BE">
        <w:rPr>
          <w:rFonts w:ascii="Calibri" w:eastAsia="Calibri" w:hAnsi="Calibri" w:cs="Calibri"/>
          <w:lang w:val="en-US"/>
        </w:rPr>
        <w:t>Kopanas</w:t>
      </w:r>
      <w:proofErr w:type="spellEnd"/>
      <w:r w:rsidRPr="5F7B56BE">
        <w:rPr>
          <w:rFonts w:ascii="Calibri" w:eastAsia="Calibri" w:hAnsi="Calibri" w:cs="Calibri"/>
          <w:lang w:val="en-US"/>
        </w:rPr>
        <w:t xml:space="preserve">, Thomas </w:t>
      </w:r>
      <w:proofErr w:type="spellStart"/>
      <w:r w:rsidRPr="5F7B56BE">
        <w:rPr>
          <w:rFonts w:ascii="Calibri" w:eastAsia="Calibri" w:hAnsi="Calibri" w:cs="Calibri"/>
          <w:lang w:val="en-US"/>
        </w:rPr>
        <w:t>Leimkühler</w:t>
      </w:r>
      <w:proofErr w:type="spellEnd"/>
      <w:r w:rsidRPr="5F7B56BE">
        <w:rPr>
          <w:rFonts w:ascii="Calibri" w:eastAsia="Calibri" w:hAnsi="Calibri" w:cs="Calibri"/>
          <w:lang w:val="en-US"/>
        </w:rPr>
        <w:t xml:space="preserve">, and George </w:t>
      </w:r>
      <w:proofErr w:type="spellStart"/>
      <w:r w:rsidRPr="5F7B56BE">
        <w:rPr>
          <w:rFonts w:ascii="Calibri" w:eastAsia="Calibri" w:hAnsi="Calibri" w:cs="Calibri"/>
          <w:lang w:val="en-US"/>
        </w:rPr>
        <w:t>Drettakis</w:t>
      </w:r>
      <w:proofErr w:type="spellEnd"/>
      <w:r w:rsidRPr="5F7B56BE">
        <w:rPr>
          <w:rFonts w:ascii="Calibri" w:eastAsia="Calibri" w:hAnsi="Calibri" w:cs="Calibri"/>
          <w:lang w:val="en-US"/>
        </w:rPr>
        <w:t xml:space="preserve">. 2018. 3D Gaussian Splatting for Real-Time Radiance Field Rendering. </w:t>
      </w:r>
      <w:r w:rsidR="6AB4833D" w:rsidRPr="5F7B56BE">
        <w:rPr>
          <w:rFonts w:ascii="Calibri" w:eastAsia="Calibri" w:hAnsi="Calibri" w:cs="Calibri"/>
          <w:i/>
          <w:iCs/>
          <w:lang w:val="en-US"/>
        </w:rPr>
        <w:t>—</w:t>
      </w:r>
      <w:r w:rsidRPr="5F7B56BE">
        <w:rPr>
          <w:rFonts w:ascii="Calibri" w:eastAsia="Calibri" w:hAnsi="Calibri" w:cs="Calibri"/>
          <w:i/>
          <w:iCs/>
          <w:lang w:val="en-US"/>
        </w:rPr>
        <w:t xml:space="preserve">ACM Trans. Graph. </w:t>
      </w:r>
      <w:r w:rsidRPr="00AB7E46">
        <w:rPr>
          <w:rFonts w:ascii="Calibri" w:eastAsia="Calibri" w:hAnsi="Calibri" w:cs="Calibri"/>
          <w:i/>
          <w:iCs/>
        </w:rPr>
        <w:t>0,</w:t>
      </w:r>
      <w:r w:rsidR="6F5371FE" w:rsidRPr="00AB7E46">
        <w:rPr>
          <w:rFonts w:ascii="Calibri" w:eastAsia="Calibri" w:hAnsi="Calibri" w:cs="Calibri"/>
          <w:i/>
          <w:iCs/>
        </w:rPr>
        <w:t xml:space="preserve"> </w:t>
      </w:r>
      <w:r w:rsidRPr="00AB7E46">
        <w:rPr>
          <w:rFonts w:ascii="Calibri" w:eastAsia="Calibri" w:hAnsi="Calibri" w:cs="Calibri"/>
        </w:rPr>
        <w:t>2018, 14 pages</w:t>
      </w:r>
      <w:r w:rsidR="057A267F" w:rsidRPr="00AB7E46">
        <w:rPr>
          <w:rFonts w:ascii="Calibri" w:eastAsia="Calibri" w:hAnsi="Calibri" w:cs="Calibri"/>
        </w:rPr>
        <w:t>.</w:t>
      </w:r>
    </w:p>
    <w:p w14:paraId="2157E0BB" w14:textId="5CCC24E7" w:rsidR="001651E3" w:rsidRDefault="696A34E0" w:rsidP="5F7B56BE">
      <w:r w:rsidRPr="5F7B56BE">
        <w:rPr>
          <w:rFonts w:ascii="Calibri" w:eastAsia="Calibri" w:hAnsi="Calibri" w:cs="Calibri"/>
        </w:rPr>
        <w:t xml:space="preserve">Brunel Valentin, Colin Paul, </w:t>
      </w:r>
      <w:proofErr w:type="spellStart"/>
      <w:r w:rsidRPr="5F7B56BE">
        <w:rPr>
          <w:rFonts w:ascii="Calibri" w:eastAsia="Calibri" w:hAnsi="Calibri" w:cs="Calibri"/>
        </w:rPr>
        <w:t>Danciu</w:t>
      </w:r>
      <w:proofErr w:type="spellEnd"/>
      <w:r w:rsidRPr="5F7B56BE">
        <w:rPr>
          <w:rFonts w:ascii="Calibri" w:eastAsia="Calibri" w:hAnsi="Calibri" w:cs="Calibri"/>
        </w:rPr>
        <w:t xml:space="preserve"> </w:t>
      </w:r>
      <w:proofErr w:type="spellStart"/>
      <w:r w:rsidRPr="5F7B56BE">
        <w:rPr>
          <w:rFonts w:ascii="Calibri" w:eastAsia="Calibri" w:hAnsi="Calibri" w:cs="Calibri"/>
        </w:rPr>
        <w:t>Alina</w:t>
      </w:r>
      <w:proofErr w:type="spellEnd"/>
      <w:r w:rsidRPr="5F7B56BE">
        <w:rPr>
          <w:rFonts w:ascii="Calibri" w:eastAsia="Calibri" w:hAnsi="Calibri" w:cs="Calibri"/>
        </w:rPr>
        <w:t xml:space="preserve">, </w:t>
      </w:r>
      <w:proofErr w:type="spellStart"/>
      <w:r w:rsidRPr="5F7B56BE">
        <w:rPr>
          <w:rFonts w:ascii="Calibri" w:eastAsia="Calibri" w:hAnsi="Calibri" w:cs="Calibri"/>
        </w:rPr>
        <w:t>Gallis</w:t>
      </w:r>
      <w:proofErr w:type="spellEnd"/>
      <w:r w:rsidRPr="5F7B56BE">
        <w:rPr>
          <w:rFonts w:ascii="Calibri" w:eastAsia="Calibri" w:hAnsi="Calibri" w:cs="Calibri"/>
        </w:rPr>
        <w:t xml:space="preserve"> Quentin, </w:t>
      </w:r>
      <w:proofErr w:type="spellStart"/>
      <w:r w:rsidRPr="5F7B56BE">
        <w:rPr>
          <w:rFonts w:ascii="Calibri" w:eastAsia="Calibri" w:hAnsi="Calibri" w:cs="Calibri"/>
        </w:rPr>
        <w:t>Groshens</w:t>
      </w:r>
      <w:proofErr w:type="spellEnd"/>
      <w:r w:rsidRPr="5F7B56BE">
        <w:rPr>
          <w:rFonts w:ascii="Calibri" w:eastAsia="Calibri" w:hAnsi="Calibri" w:cs="Calibri"/>
        </w:rPr>
        <w:t xml:space="preserve"> Émilie, et al, Des métadonnées et </w:t>
      </w:r>
      <w:proofErr w:type="spellStart"/>
      <w:r w:rsidRPr="5F7B56BE">
        <w:rPr>
          <w:rFonts w:ascii="Calibri" w:eastAsia="Calibri" w:hAnsi="Calibri" w:cs="Calibri"/>
        </w:rPr>
        <w:t>paradonnées</w:t>
      </w:r>
      <w:proofErr w:type="spellEnd"/>
      <w:r w:rsidRPr="5F7B56BE">
        <w:rPr>
          <w:rFonts w:ascii="Calibri" w:eastAsia="Calibri" w:hAnsi="Calibri" w:cs="Calibri"/>
        </w:rPr>
        <w:t xml:space="preserve"> pour mieux exploiter des données d’enquêtes pour la recherche, </w:t>
      </w:r>
      <w:r w:rsidRPr="5F7B56BE">
        <w:rPr>
          <w:rFonts w:ascii="Calibri" w:eastAsia="Calibri" w:hAnsi="Calibri" w:cs="Calibri"/>
          <w:i/>
          <w:iCs/>
        </w:rPr>
        <w:t>Mate la Science ouverte</w:t>
      </w:r>
      <w:r w:rsidRPr="5F7B56BE">
        <w:rPr>
          <w:rFonts w:ascii="Calibri" w:eastAsia="Calibri" w:hAnsi="Calibri" w:cs="Calibri"/>
        </w:rPr>
        <w:t>, Réseau Métier MATE, 2021, 124 pages.</w:t>
      </w:r>
    </w:p>
    <w:p w14:paraId="3F52A0C8" w14:textId="1561003E" w:rsidR="001651E3" w:rsidRDefault="778EC35A" w:rsidP="5F7B56BE">
      <w:pPr>
        <w:rPr>
          <w:rFonts w:ascii="Calibri" w:eastAsia="Calibri" w:hAnsi="Calibri" w:cs="Calibri"/>
          <w:lang w:val="en-US"/>
        </w:rPr>
      </w:pPr>
      <w:r w:rsidRPr="5F7B56BE">
        <w:rPr>
          <w:rFonts w:ascii="Calibri" w:eastAsia="Calibri" w:hAnsi="Calibri" w:cs="Calibri"/>
          <w:lang w:val="en-US"/>
        </w:rPr>
        <w:t xml:space="preserve">Ben </w:t>
      </w:r>
      <w:proofErr w:type="spellStart"/>
      <w:r w:rsidRPr="5F7B56BE">
        <w:rPr>
          <w:rFonts w:ascii="Calibri" w:eastAsia="Calibri" w:hAnsi="Calibri" w:cs="Calibri"/>
          <w:lang w:val="en-US"/>
        </w:rPr>
        <w:t>Mildenhall</w:t>
      </w:r>
      <w:proofErr w:type="spellEnd"/>
      <w:r w:rsidRPr="5F7B56BE">
        <w:rPr>
          <w:rFonts w:ascii="Calibri" w:eastAsia="Calibri" w:hAnsi="Calibri" w:cs="Calibri"/>
          <w:lang w:val="en-US"/>
        </w:rPr>
        <w:t xml:space="preserve">, </w:t>
      </w:r>
      <w:proofErr w:type="spellStart"/>
      <w:r w:rsidRPr="5F7B56BE">
        <w:rPr>
          <w:rFonts w:ascii="Calibri" w:eastAsia="Calibri" w:hAnsi="Calibri" w:cs="Calibri"/>
          <w:lang w:val="en-US"/>
        </w:rPr>
        <w:t>Pratul</w:t>
      </w:r>
      <w:proofErr w:type="spellEnd"/>
      <w:r w:rsidRPr="5F7B56BE">
        <w:rPr>
          <w:rFonts w:ascii="Calibri" w:eastAsia="Calibri" w:hAnsi="Calibri" w:cs="Calibri"/>
          <w:lang w:val="en-US"/>
        </w:rPr>
        <w:t xml:space="preserve"> P. Srinivasan, Matthew </w:t>
      </w:r>
      <w:proofErr w:type="spellStart"/>
      <w:r w:rsidRPr="5F7B56BE">
        <w:rPr>
          <w:rFonts w:ascii="Calibri" w:eastAsia="Calibri" w:hAnsi="Calibri" w:cs="Calibri"/>
          <w:lang w:val="en-US"/>
        </w:rPr>
        <w:t>Tancik</w:t>
      </w:r>
      <w:proofErr w:type="spellEnd"/>
      <w:r w:rsidRPr="5F7B56BE">
        <w:rPr>
          <w:rFonts w:ascii="Calibri" w:eastAsia="Calibri" w:hAnsi="Calibri" w:cs="Calibri"/>
          <w:lang w:val="en-US"/>
        </w:rPr>
        <w:t xml:space="preserve">, Jonathan T. Barron, Ravi </w:t>
      </w:r>
      <w:proofErr w:type="spellStart"/>
      <w:r w:rsidRPr="5F7B56BE">
        <w:rPr>
          <w:rFonts w:ascii="Calibri" w:eastAsia="Calibri" w:hAnsi="Calibri" w:cs="Calibri"/>
          <w:lang w:val="en-US"/>
        </w:rPr>
        <w:t>Ramamoorthi</w:t>
      </w:r>
      <w:proofErr w:type="spellEnd"/>
      <w:r w:rsidRPr="5F7B56BE">
        <w:rPr>
          <w:rFonts w:ascii="Calibri" w:eastAsia="Calibri" w:hAnsi="Calibri" w:cs="Calibri"/>
          <w:lang w:val="en-US"/>
        </w:rPr>
        <w:t xml:space="preserve">, Ren Ng, </w:t>
      </w:r>
      <w:proofErr w:type="spellStart"/>
      <w:r w:rsidRPr="5F7B56BE">
        <w:rPr>
          <w:rFonts w:ascii="Calibri" w:eastAsia="Calibri" w:hAnsi="Calibri" w:cs="Calibri"/>
          <w:lang w:val="en-US"/>
        </w:rPr>
        <w:t>NeRF</w:t>
      </w:r>
      <w:proofErr w:type="spellEnd"/>
      <w:r w:rsidRPr="5F7B56BE">
        <w:rPr>
          <w:rFonts w:ascii="Calibri" w:eastAsia="Calibri" w:hAnsi="Calibri" w:cs="Calibri"/>
          <w:lang w:val="en-US"/>
        </w:rPr>
        <w:t>: Representing Scenes as Neural Radiance Fields for View Synthesis</w:t>
      </w:r>
      <w:r w:rsidR="43AAD04B" w:rsidRPr="5F7B56BE">
        <w:rPr>
          <w:rFonts w:ascii="Calibri" w:eastAsia="Calibri" w:hAnsi="Calibri" w:cs="Calibri"/>
          <w:lang w:val="en-US"/>
        </w:rPr>
        <w:t xml:space="preserve">, </w:t>
      </w:r>
      <w:r w:rsidR="43AAD04B" w:rsidRPr="5F7B56BE">
        <w:rPr>
          <w:rFonts w:ascii="Calibri" w:eastAsia="Calibri" w:hAnsi="Calibri" w:cs="Calibri"/>
          <w:i/>
          <w:iCs/>
          <w:lang w:val="en-US"/>
        </w:rPr>
        <w:t>Computer Vision – ECCV</w:t>
      </w:r>
      <w:r w:rsidR="43AAD04B" w:rsidRPr="5F7B56BE">
        <w:rPr>
          <w:rFonts w:ascii="Calibri" w:eastAsia="Calibri" w:hAnsi="Calibri" w:cs="Calibri"/>
          <w:lang w:val="en-US"/>
        </w:rPr>
        <w:t xml:space="preserve">, 2020, </w:t>
      </w:r>
      <w:r w:rsidR="771AD389" w:rsidRPr="5F7B56BE">
        <w:rPr>
          <w:rFonts w:ascii="Calibri" w:eastAsia="Calibri" w:hAnsi="Calibri" w:cs="Calibri"/>
          <w:lang w:val="en-US"/>
        </w:rPr>
        <w:t>25</w:t>
      </w:r>
      <w:r w:rsidR="43AAD04B" w:rsidRPr="5F7B56BE">
        <w:rPr>
          <w:rFonts w:ascii="Calibri" w:eastAsia="Calibri" w:hAnsi="Calibri" w:cs="Calibri"/>
          <w:lang w:val="en-US"/>
        </w:rPr>
        <w:t xml:space="preserve"> pages. </w:t>
      </w:r>
    </w:p>
    <w:p w14:paraId="6ABDA229" w14:textId="517D5CCF" w:rsidR="001651E3" w:rsidRDefault="57937A14" w:rsidP="5F7B56BE">
      <w:pPr>
        <w:rPr>
          <w:rFonts w:ascii="Calibri" w:eastAsia="Calibri" w:hAnsi="Calibri" w:cs="Calibri"/>
        </w:rPr>
      </w:pPr>
      <w:proofErr w:type="spellStart"/>
      <w:r w:rsidRPr="5F7B56BE">
        <w:rPr>
          <w:rFonts w:ascii="Calibri" w:eastAsia="Calibri" w:hAnsi="Calibri" w:cs="Calibri"/>
        </w:rPr>
        <w:t>Granier</w:t>
      </w:r>
      <w:proofErr w:type="spellEnd"/>
      <w:r w:rsidRPr="5F7B56BE">
        <w:rPr>
          <w:rFonts w:ascii="Calibri" w:eastAsia="Calibri" w:hAnsi="Calibri" w:cs="Calibri"/>
        </w:rPr>
        <w:t xml:space="preserve"> Xavier, Chayani Mehdi, </w:t>
      </w:r>
      <w:proofErr w:type="spellStart"/>
      <w:r w:rsidRPr="5F7B56BE">
        <w:rPr>
          <w:rFonts w:ascii="Calibri" w:eastAsia="Calibri" w:hAnsi="Calibri" w:cs="Calibri"/>
        </w:rPr>
        <w:t>Abergel</w:t>
      </w:r>
      <w:proofErr w:type="spellEnd"/>
      <w:r w:rsidRPr="5F7B56BE">
        <w:rPr>
          <w:rFonts w:ascii="Calibri" w:eastAsia="Calibri" w:hAnsi="Calibri" w:cs="Calibri"/>
        </w:rPr>
        <w:t xml:space="preserve"> Violette, </w:t>
      </w:r>
      <w:proofErr w:type="spellStart"/>
      <w:r w:rsidRPr="5F7B56BE">
        <w:rPr>
          <w:rFonts w:ascii="Calibri" w:eastAsia="Calibri" w:hAnsi="Calibri" w:cs="Calibri"/>
        </w:rPr>
        <w:t>Bénistant</w:t>
      </w:r>
      <w:proofErr w:type="spellEnd"/>
      <w:r w:rsidRPr="5F7B56BE">
        <w:rPr>
          <w:rFonts w:ascii="Calibri" w:eastAsia="Calibri" w:hAnsi="Calibri" w:cs="Calibri"/>
        </w:rPr>
        <w:t xml:space="preserve"> Pascal, Bergerot Laurent, et al, </w:t>
      </w:r>
      <w:r w:rsidRPr="5F7B56BE">
        <w:rPr>
          <w:rFonts w:ascii="Calibri" w:eastAsia="Calibri" w:hAnsi="Calibri" w:cs="Calibri"/>
          <w:i/>
          <w:iCs/>
        </w:rPr>
        <w:t>Les recommandations du Consortium 3D SHS</w:t>
      </w:r>
      <w:r w:rsidRPr="5F7B56BE">
        <w:rPr>
          <w:rFonts w:ascii="Calibri" w:eastAsia="Calibri" w:hAnsi="Calibri" w:cs="Calibri"/>
        </w:rPr>
        <w:t xml:space="preserve">. [Rapport Technique] </w:t>
      </w:r>
      <w:proofErr w:type="gramStart"/>
      <w:r w:rsidRPr="5F7B56BE">
        <w:rPr>
          <w:rFonts w:ascii="Calibri" w:eastAsia="Calibri" w:hAnsi="Calibri" w:cs="Calibri"/>
        </w:rPr>
        <w:t>CNRS;</w:t>
      </w:r>
      <w:proofErr w:type="gramEnd"/>
      <w:r w:rsidRPr="5F7B56BE">
        <w:rPr>
          <w:rFonts w:ascii="Calibri" w:eastAsia="Calibri" w:hAnsi="Calibri" w:cs="Calibri"/>
        </w:rPr>
        <w:t xml:space="preserve"> SHS. 2019, 204 pages.</w:t>
      </w:r>
    </w:p>
    <w:p w14:paraId="5C5D74F2" w14:textId="5DE37822" w:rsidR="001651E3" w:rsidRDefault="57937A14" w:rsidP="5F7B56BE">
      <w:pPr>
        <w:rPr>
          <w:rFonts w:ascii="Calibri" w:eastAsia="Calibri" w:hAnsi="Calibri" w:cs="Calibri"/>
        </w:rPr>
      </w:pPr>
      <w:proofErr w:type="spellStart"/>
      <w:r w:rsidRPr="5F7B56BE">
        <w:rPr>
          <w:rFonts w:ascii="Calibri" w:eastAsia="Calibri" w:hAnsi="Calibri" w:cs="Calibri"/>
        </w:rPr>
        <w:t>Pamart</w:t>
      </w:r>
      <w:proofErr w:type="spellEnd"/>
      <w:r w:rsidRPr="5F7B56BE">
        <w:rPr>
          <w:rFonts w:ascii="Calibri" w:eastAsia="Calibri" w:hAnsi="Calibri" w:cs="Calibri"/>
        </w:rPr>
        <w:t xml:space="preserve"> Anthony, </w:t>
      </w:r>
      <w:proofErr w:type="spellStart"/>
      <w:r w:rsidRPr="5F7B56BE">
        <w:rPr>
          <w:rFonts w:ascii="Calibri" w:eastAsia="Calibri" w:hAnsi="Calibri" w:cs="Calibri"/>
        </w:rPr>
        <w:t>Abergel</w:t>
      </w:r>
      <w:proofErr w:type="spellEnd"/>
      <w:r w:rsidRPr="5F7B56BE">
        <w:rPr>
          <w:rFonts w:ascii="Calibri" w:eastAsia="Calibri" w:hAnsi="Calibri" w:cs="Calibri"/>
        </w:rPr>
        <w:t xml:space="preserve"> Violette, </w:t>
      </w:r>
      <w:proofErr w:type="spellStart"/>
      <w:r w:rsidRPr="5F7B56BE">
        <w:rPr>
          <w:rFonts w:ascii="Calibri" w:eastAsia="Calibri" w:hAnsi="Calibri" w:cs="Calibri"/>
        </w:rPr>
        <w:t>Flammin</w:t>
      </w:r>
      <w:proofErr w:type="spellEnd"/>
      <w:r w:rsidRPr="5F7B56BE">
        <w:rPr>
          <w:rFonts w:ascii="Calibri" w:eastAsia="Calibri" w:hAnsi="Calibri" w:cs="Calibri"/>
        </w:rPr>
        <w:t xml:space="preserve"> Anne, </w:t>
      </w:r>
      <w:proofErr w:type="spellStart"/>
      <w:r w:rsidRPr="5F7B56BE">
        <w:rPr>
          <w:rFonts w:ascii="Calibri" w:eastAsia="Calibri" w:hAnsi="Calibri" w:cs="Calibri"/>
        </w:rPr>
        <w:t>Morineau</w:t>
      </w:r>
      <w:proofErr w:type="spellEnd"/>
      <w:r w:rsidRPr="5F7B56BE">
        <w:rPr>
          <w:rFonts w:ascii="Calibri" w:eastAsia="Calibri" w:hAnsi="Calibri" w:cs="Calibri"/>
        </w:rPr>
        <w:t xml:space="preserve"> Charlie, </w:t>
      </w:r>
      <w:proofErr w:type="spellStart"/>
      <w:r w:rsidRPr="5F7B56BE">
        <w:rPr>
          <w:rFonts w:ascii="Calibri" w:eastAsia="Calibri" w:hAnsi="Calibri" w:cs="Calibri"/>
        </w:rPr>
        <w:t>Paitier</w:t>
      </w:r>
      <w:proofErr w:type="spellEnd"/>
      <w:r w:rsidRPr="5F7B56BE">
        <w:rPr>
          <w:rFonts w:ascii="Calibri" w:eastAsia="Calibri" w:hAnsi="Calibri" w:cs="Calibri"/>
        </w:rPr>
        <w:t xml:space="preserve"> Hervé, et al, Apport critique sur les matériels et logiciels 3D : Synthèse des outils et des technologies 3D, </w:t>
      </w:r>
      <w:r w:rsidRPr="5F7B56BE">
        <w:rPr>
          <w:rFonts w:ascii="Calibri" w:eastAsia="Calibri" w:hAnsi="Calibri" w:cs="Calibri"/>
          <w:i/>
          <w:iCs/>
        </w:rPr>
        <w:t>Les recommandations du Consortium 3D SHS</w:t>
      </w:r>
      <w:r w:rsidRPr="5F7B56BE">
        <w:rPr>
          <w:rFonts w:ascii="Calibri" w:eastAsia="Calibri" w:hAnsi="Calibri" w:cs="Calibri"/>
        </w:rPr>
        <w:t>, 2019, 70 pages.</w:t>
      </w:r>
    </w:p>
    <w:p w14:paraId="0A37501D" w14:textId="28CC1312" w:rsidR="001651E3" w:rsidRDefault="57937A14" w:rsidP="5F7B56BE">
      <w:pPr>
        <w:rPr>
          <w:rFonts w:ascii="Calibri" w:eastAsia="Calibri" w:hAnsi="Calibri" w:cs="Calibri"/>
        </w:rPr>
      </w:pPr>
      <w:r w:rsidRPr="5F7B56BE">
        <w:rPr>
          <w:rFonts w:ascii="Calibri" w:eastAsia="Calibri" w:hAnsi="Calibri" w:cs="Calibri"/>
        </w:rPr>
        <w:t xml:space="preserve">Luca (de) </w:t>
      </w:r>
      <w:proofErr w:type="spellStart"/>
      <w:r w:rsidRPr="5F7B56BE">
        <w:rPr>
          <w:rFonts w:ascii="Calibri" w:eastAsia="Calibri" w:hAnsi="Calibri" w:cs="Calibri"/>
        </w:rPr>
        <w:t>Livio</w:t>
      </w:r>
      <w:proofErr w:type="spellEnd"/>
      <w:r w:rsidRPr="5F7B56BE">
        <w:rPr>
          <w:rFonts w:ascii="Calibri" w:eastAsia="Calibri" w:hAnsi="Calibri" w:cs="Calibri"/>
        </w:rPr>
        <w:t xml:space="preserve">, </w:t>
      </w:r>
      <w:proofErr w:type="spellStart"/>
      <w:r w:rsidRPr="5F7B56BE">
        <w:rPr>
          <w:rFonts w:ascii="Calibri" w:eastAsia="Calibri" w:hAnsi="Calibri" w:cs="Calibri"/>
        </w:rPr>
        <w:t>Delhay</w:t>
      </w:r>
      <w:proofErr w:type="spellEnd"/>
      <w:r w:rsidRPr="5F7B56BE">
        <w:rPr>
          <w:rFonts w:ascii="Calibri" w:eastAsia="Calibri" w:hAnsi="Calibri" w:cs="Calibri"/>
        </w:rPr>
        <w:t xml:space="preserve"> Jean-François, Demoulin Marie-Claude, </w:t>
      </w:r>
      <w:proofErr w:type="spellStart"/>
      <w:r w:rsidRPr="5F7B56BE">
        <w:rPr>
          <w:rFonts w:ascii="Calibri" w:eastAsia="Calibri" w:hAnsi="Calibri" w:cs="Calibri"/>
        </w:rPr>
        <w:t>Grandvoinnet</w:t>
      </w:r>
      <w:proofErr w:type="spellEnd"/>
      <w:r w:rsidRPr="5F7B56BE">
        <w:rPr>
          <w:rFonts w:ascii="Calibri" w:eastAsia="Calibri" w:hAnsi="Calibri" w:cs="Calibri"/>
        </w:rPr>
        <w:t xml:space="preserve"> Philippe, Pinçon Geneviève, Sagory Thomas, </w:t>
      </w:r>
      <w:proofErr w:type="spellStart"/>
      <w:r w:rsidRPr="5F7B56BE">
        <w:rPr>
          <w:rFonts w:ascii="Calibri" w:eastAsia="Calibri" w:hAnsi="Calibri" w:cs="Calibri"/>
        </w:rPr>
        <w:t>Sajus</w:t>
      </w:r>
      <w:proofErr w:type="spellEnd"/>
      <w:r w:rsidRPr="5F7B56BE">
        <w:rPr>
          <w:rFonts w:ascii="Calibri" w:eastAsia="Calibri" w:hAnsi="Calibri" w:cs="Calibri"/>
        </w:rPr>
        <w:t xml:space="preserve"> Bertrand, </w:t>
      </w:r>
      <w:proofErr w:type="spellStart"/>
      <w:r w:rsidRPr="5F7B56BE">
        <w:rPr>
          <w:rFonts w:ascii="Calibri" w:eastAsia="Calibri" w:hAnsi="Calibri" w:cs="Calibri"/>
        </w:rPr>
        <w:t>Néroulidis</w:t>
      </w:r>
      <w:proofErr w:type="spellEnd"/>
      <w:r w:rsidRPr="5F7B56BE">
        <w:rPr>
          <w:rFonts w:ascii="Calibri" w:eastAsia="Calibri" w:hAnsi="Calibri" w:cs="Calibri"/>
        </w:rPr>
        <w:t xml:space="preserve"> Ariane, </w:t>
      </w:r>
      <w:r w:rsidRPr="5F7B56BE">
        <w:rPr>
          <w:rFonts w:ascii="Calibri" w:eastAsia="Calibri" w:hAnsi="Calibri" w:cs="Calibri"/>
          <w:i/>
          <w:iCs/>
        </w:rPr>
        <w:t>Guide pour la</w:t>
      </w:r>
      <w:r w:rsidR="4670DD7E" w:rsidRPr="5F7B56BE">
        <w:rPr>
          <w:rFonts w:ascii="Calibri" w:eastAsia="Calibri" w:hAnsi="Calibri" w:cs="Calibri"/>
          <w:i/>
          <w:iCs/>
        </w:rPr>
        <w:t xml:space="preserve"> rédaction d’un cahier des charges de numérisation en 3D</w:t>
      </w:r>
      <w:r w:rsidR="4670DD7E" w:rsidRPr="5F7B56BE">
        <w:rPr>
          <w:rFonts w:ascii="Calibri" w:eastAsia="Calibri" w:hAnsi="Calibri" w:cs="Calibri"/>
        </w:rPr>
        <w:t xml:space="preserve">, </w:t>
      </w:r>
      <w:r w:rsidR="5076EDC5" w:rsidRPr="5F7B56BE">
        <w:rPr>
          <w:rFonts w:ascii="Calibri" w:eastAsia="Calibri" w:hAnsi="Calibri" w:cs="Calibri"/>
        </w:rPr>
        <w:t>Paris : ministère de la Culture, 2017.</w:t>
      </w:r>
    </w:p>
    <w:sectPr w:rsidR="001651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intelligence2.xml><?xml version="1.0" encoding="utf-8"?>
<int2:intelligence xmlns:int2="http://schemas.microsoft.com/office/intelligence/2020/intelligence">
  <int2:observations>
    <int2:textHash int2:hashCode="GOyEWkDZb8igrO" int2:id="xiheJ1vT">
      <int2:state int2:type="AugLoop_Text_Critique" int2:value="Rejected"/>
    </int2:textHash>
    <int2:textHash int2:hashCode="kfiH3nGu/6gnsL" int2:id="3baAgIf6">
      <int2:state int2:type="AugLoop_Text_Critique" int2:value="Rejected"/>
    </int2:textHash>
    <int2:bookmark int2:bookmarkName="_Int_yRYA40WT" int2:invalidationBookmarkName="" int2:hashCode="Acf3W+oUFy4n0T" int2:id="vSez2gJr">
      <int2:state int2:type="AugLoop_Text_Critique" int2:value="Rejected"/>
    </int2:bookmark>
    <int2:bookmark int2:bookmarkName="_Int_YXS0rgF6" int2:invalidationBookmarkName="" int2:hashCode="AnokCv2dJABxw9" int2:id="Npn7q70r">
      <int2:state int2:type="AugLoop_Text_Critique" int2:value="Rejected"/>
    </int2:bookmark>
    <int2:bookmark int2:bookmarkName="_Int_hI8NLH9Y" int2:invalidationBookmarkName="" int2:hashCode="svnJeex48qy+Vg" int2:id="C4GTFcxY">
      <int2:state int2:type="AugLoop_Acronyms_Acronyms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96EDB"/>
    <w:multiLevelType w:val="hybridMultilevel"/>
    <w:tmpl w:val="43BA81F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7EF9108"/>
    <w:multiLevelType w:val="hybridMultilevel"/>
    <w:tmpl w:val="945E710A"/>
    <w:lvl w:ilvl="0" w:tplc="224E7896">
      <w:start w:val="1"/>
      <w:numFmt w:val="decimal"/>
      <w:lvlText w:val="%1-"/>
      <w:lvlJc w:val="left"/>
      <w:pPr>
        <w:ind w:left="720" w:hanging="360"/>
      </w:pPr>
    </w:lvl>
    <w:lvl w:ilvl="1" w:tplc="953A7DF8">
      <w:start w:val="1"/>
      <w:numFmt w:val="lowerLetter"/>
      <w:lvlText w:val="%2."/>
      <w:lvlJc w:val="left"/>
      <w:pPr>
        <w:ind w:left="1440" w:hanging="360"/>
      </w:pPr>
    </w:lvl>
    <w:lvl w:ilvl="2" w:tplc="23548F58">
      <w:start w:val="1"/>
      <w:numFmt w:val="lowerRoman"/>
      <w:lvlText w:val="%3."/>
      <w:lvlJc w:val="right"/>
      <w:pPr>
        <w:ind w:left="2160" w:hanging="180"/>
      </w:pPr>
    </w:lvl>
    <w:lvl w:ilvl="3" w:tplc="95C0888A">
      <w:start w:val="1"/>
      <w:numFmt w:val="decimal"/>
      <w:lvlText w:val="%4."/>
      <w:lvlJc w:val="left"/>
      <w:pPr>
        <w:ind w:left="2880" w:hanging="360"/>
      </w:pPr>
    </w:lvl>
    <w:lvl w:ilvl="4" w:tplc="B6763AE0">
      <w:start w:val="1"/>
      <w:numFmt w:val="lowerLetter"/>
      <w:lvlText w:val="%5."/>
      <w:lvlJc w:val="left"/>
      <w:pPr>
        <w:ind w:left="3600" w:hanging="360"/>
      </w:pPr>
    </w:lvl>
    <w:lvl w:ilvl="5" w:tplc="12C69094">
      <w:start w:val="1"/>
      <w:numFmt w:val="lowerRoman"/>
      <w:lvlText w:val="%6."/>
      <w:lvlJc w:val="right"/>
      <w:pPr>
        <w:ind w:left="4320" w:hanging="180"/>
      </w:pPr>
    </w:lvl>
    <w:lvl w:ilvl="6" w:tplc="F462DC94">
      <w:start w:val="1"/>
      <w:numFmt w:val="decimal"/>
      <w:lvlText w:val="%7."/>
      <w:lvlJc w:val="left"/>
      <w:pPr>
        <w:ind w:left="5040" w:hanging="360"/>
      </w:pPr>
    </w:lvl>
    <w:lvl w:ilvl="7" w:tplc="D48459EE">
      <w:start w:val="1"/>
      <w:numFmt w:val="lowerLetter"/>
      <w:lvlText w:val="%8."/>
      <w:lvlJc w:val="left"/>
      <w:pPr>
        <w:ind w:left="5760" w:hanging="360"/>
      </w:pPr>
    </w:lvl>
    <w:lvl w:ilvl="8" w:tplc="7F58F8E4">
      <w:start w:val="1"/>
      <w:numFmt w:val="lowerRoman"/>
      <w:lvlText w:val="%9."/>
      <w:lvlJc w:val="right"/>
      <w:pPr>
        <w:ind w:left="6480" w:hanging="180"/>
      </w:pPr>
    </w:lvl>
  </w:abstractNum>
  <w:abstractNum w:abstractNumId="2" w15:restartNumberingAfterBreak="0">
    <w:nsid w:val="2B40C8BF"/>
    <w:multiLevelType w:val="hybridMultilevel"/>
    <w:tmpl w:val="A39E735E"/>
    <w:lvl w:ilvl="0" w:tplc="6DFCDF5C">
      <w:start w:val="1"/>
      <w:numFmt w:val="bullet"/>
      <w:lvlText w:val="-"/>
      <w:lvlJc w:val="left"/>
      <w:pPr>
        <w:ind w:left="720" w:hanging="360"/>
      </w:pPr>
      <w:rPr>
        <w:rFonts w:ascii="Aptos" w:hAnsi="Aptos" w:hint="default"/>
      </w:rPr>
    </w:lvl>
    <w:lvl w:ilvl="1" w:tplc="49AE0EB0">
      <w:start w:val="1"/>
      <w:numFmt w:val="bullet"/>
      <w:lvlText w:val="o"/>
      <w:lvlJc w:val="left"/>
      <w:pPr>
        <w:ind w:left="1440" w:hanging="360"/>
      </w:pPr>
      <w:rPr>
        <w:rFonts w:ascii="Courier New" w:hAnsi="Courier New" w:hint="default"/>
      </w:rPr>
    </w:lvl>
    <w:lvl w:ilvl="2" w:tplc="C30637E4">
      <w:start w:val="1"/>
      <w:numFmt w:val="bullet"/>
      <w:lvlText w:val=""/>
      <w:lvlJc w:val="left"/>
      <w:pPr>
        <w:ind w:left="2160" w:hanging="360"/>
      </w:pPr>
      <w:rPr>
        <w:rFonts w:ascii="Wingdings" w:hAnsi="Wingdings" w:hint="default"/>
      </w:rPr>
    </w:lvl>
    <w:lvl w:ilvl="3" w:tplc="9A8A372A">
      <w:start w:val="1"/>
      <w:numFmt w:val="bullet"/>
      <w:lvlText w:val=""/>
      <w:lvlJc w:val="left"/>
      <w:pPr>
        <w:ind w:left="2880" w:hanging="360"/>
      </w:pPr>
      <w:rPr>
        <w:rFonts w:ascii="Symbol" w:hAnsi="Symbol" w:hint="default"/>
      </w:rPr>
    </w:lvl>
    <w:lvl w:ilvl="4" w:tplc="B09614BE">
      <w:start w:val="1"/>
      <w:numFmt w:val="bullet"/>
      <w:lvlText w:val="o"/>
      <w:lvlJc w:val="left"/>
      <w:pPr>
        <w:ind w:left="3600" w:hanging="360"/>
      </w:pPr>
      <w:rPr>
        <w:rFonts w:ascii="Courier New" w:hAnsi="Courier New" w:hint="default"/>
      </w:rPr>
    </w:lvl>
    <w:lvl w:ilvl="5" w:tplc="340C357A">
      <w:start w:val="1"/>
      <w:numFmt w:val="bullet"/>
      <w:lvlText w:val=""/>
      <w:lvlJc w:val="left"/>
      <w:pPr>
        <w:ind w:left="4320" w:hanging="360"/>
      </w:pPr>
      <w:rPr>
        <w:rFonts w:ascii="Wingdings" w:hAnsi="Wingdings" w:hint="default"/>
      </w:rPr>
    </w:lvl>
    <w:lvl w:ilvl="6" w:tplc="F44A73EE">
      <w:start w:val="1"/>
      <w:numFmt w:val="bullet"/>
      <w:lvlText w:val=""/>
      <w:lvlJc w:val="left"/>
      <w:pPr>
        <w:ind w:left="5040" w:hanging="360"/>
      </w:pPr>
      <w:rPr>
        <w:rFonts w:ascii="Symbol" w:hAnsi="Symbol" w:hint="default"/>
      </w:rPr>
    </w:lvl>
    <w:lvl w:ilvl="7" w:tplc="CC86BD04">
      <w:start w:val="1"/>
      <w:numFmt w:val="bullet"/>
      <w:lvlText w:val="o"/>
      <w:lvlJc w:val="left"/>
      <w:pPr>
        <w:ind w:left="5760" w:hanging="360"/>
      </w:pPr>
      <w:rPr>
        <w:rFonts w:ascii="Courier New" w:hAnsi="Courier New" w:hint="default"/>
      </w:rPr>
    </w:lvl>
    <w:lvl w:ilvl="8" w:tplc="D79AF028">
      <w:start w:val="1"/>
      <w:numFmt w:val="bullet"/>
      <w:lvlText w:val=""/>
      <w:lvlJc w:val="left"/>
      <w:pPr>
        <w:ind w:left="6480" w:hanging="360"/>
      </w:pPr>
      <w:rPr>
        <w:rFonts w:ascii="Wingdings" w:hAnsi="Wingdings" w:hint="default"/>
      </w:rPr>
    </w:lvl>
  </w:abstractNum>
  <w:abstractNum w:abstractNumId="3" w15:restartNumberingAfterBreak="0">
    <w:nsid w:val="34A680FE"/>
    <w:multiLevelType w:val="hybridMultilevel"/>
    <w:tmpl w:val="EF7862F0"/>
    <w:lvl w:ilvl="0" w:tplc="303E12CA">
      <w:start w:val="1"/>
      <w:numFmt w:val="bullet"/>
      <w:lvlText w:val="-"/>
      <w:lvlJc w:val="left"/>
      <w:pPr>
        <w:ind w:left="720" w:hanging="360"/>
      </w:pPr>
      <w:rPr>
        <w:rFonts w:ascii="Aptos" w:hAnsi="Aptos" w:hint="default"/>
      </w:rPr>
    </w:lvl>
    <w:lvl w:ilvl="1" w:tplc="44A280B6">
      <w:start w:val="1"/>
      <w:numFmt w:val="bullet"/>
      <w:lvlText w:val="o"/>
      <w:lvlJc w:val="left"/>
      <w:pPr>
        <w:ind w:left="1440" w:hanging="360"/>
      </w:pPr>
      <w:rPr>
        <w:rFonts w:ascii="Courier New" w:hAnsi="Courier New" w:hint="default"/>
      </w:rPr>
    </w:lvl>
    <w:lvl w:ilvl="2" w:tplc="63AAF19E">
      <w:start w:val="1"/>
      <w:numFmt w:val="bullet"/>
      <w:lvlText w:val=""/>
      <w:lvlJc w:val="left"/>
      <w:pPr>
        <w:ind w:left="2160" w:hanging="360"/>
      </w:pPr>
      <w:rPr>
        <w:rFonts w:ascii="Wingdings" w:hAnsi="Wingdings" w:hint="default"/>
      </w:rPr>
    </w:lvl>
    <w:lvl w:ilvl="3" w:tplc="E5A69836">
      <w:start w:val="1"/>
      <w:numFmt w:val="bullet"/>
      <w:lvlText w:val=""/>
      <w:lvlJc w:val="left"/>
      <w:pPr>
        <w:ind w:left="2880" w:hanging="360"/>
      </w:pPr>
      <w:rPr>
        <w:rFonts w:ascii="Symbol" w:hAnsi="Symbol" w:hint="default"/>
      </w:rPr>
    </w:lvl>
    <w:lvl w:ilvl="4" w:tplc="BEEAA206">
      <w:start w:val="1"/>
      <w:numFmt w:val="bullet"/>
      <w:lvlText w:val="o"/>
      <w:lvlJc w:val="left"/>
      <w:pPr>
        <w:ind w:left="3600" w:hanging="360"/>
      </w:pPr>
      <w:rPr>
        <w:rFonts w:ascii="Courier New" w:hAnsi="Courier New" w:hint="default"/>
      </w:rPr>
    </w:lvl>
    <w:lvl w:ilvl="5" w:tplc="3E76B94A">
      <w:start w:val="1"/>
      <w:numFmt w:val="bullet"/>
      <w:lvlText w:val=""/>
      <w:lvlJc w:val="left"/>
      <w:pPr>
        <w:ind w:left="4320" w:hanging="360"/>
      </w:pPr>
      <w:rPr>
        <w:rFonts w:ascii="Wingdings" w:hAnsi="Wingdings" w:hint="default"/>
      </w:rPr>
    </w:lvl>
    <w:lvl w:ilvl="6" w:tplc="EBDC1382">
      <w:start w:val="1"/>
      <w:numFmt w:val="bullet"/>
      <w:lvlText w:val=""/>
      <w:lvlJc w:val="left"/>
      <w:pPr>
        <w:ind w:left="5040" w:hanging="360"/>
      </w:pPr>
      <w:rPr>
        <w:rFonts w:ascii="Symbol" w:hAnsi="Symbol" w:hint="default"/>
      </w:rPr>
    </w:lvl>
    <w:lvl w:ilvl="7" w:tplc="CA1C43D6">
      <w:start w:val="1"/>
      <w:numFmt w:val="bullet"/>
      <w:lvlText w:val="o"/>
      <w:lvlJc w:val="left"/>
      <w:pPr>
        <w:ind w:left="5760" w:hanging="360"/>
      </w:pPr>
      <w:rPr>
        <w:rFonts w:ascii="Courier New" w:hAnsi="Courier New" w:hint="default"/>
      </w:rPr>
    </w:lvl>
    <w:lvl w:ilvl="8" w:tplc="B89E3BAE">
      <w:start w:val="1"/>
      <w:numFmt w:val="bullet"/>
      <w:lvlText w:val=""/>
      <w:lvlJc w:val="left"/>
      <w:pPr>
        <w:ind w:left="6480" w:hanging="360"/>
      </w:pPr>
      <w:rPr>
        <w:rFonts w:ascii="Wingdings" w:hAnsi="Wingdings" w:hint="default"/>
      </w:rPr>
    </w:lvl>
  </w:abstractNum>
  <w:abstractNum w:abstractNumId="4" w15:restartNumberingAfterBreak="0">
    <w:nsid w:val="3BBB4BDD"/>
    <w:multiLevelType w:val="hybridMultilevel"/>
    <w:tmpl w:val="0C6CDE04"/>
    <w:lvl w:ilvl="0" w:tplc="FDE01D36">
      <w:start w:val="1"/>
      <w:numFmt w:val="bullet"/>
      <w:lvlText w:val="-"/>
      <w:lvlJc w:val="left"/>
      <w:pPr>
        <w:ind w:left="720" w:hanging="360"/>
      </w:pPr>
      <w:rPr>
        <w:rFonts w:ascii="Aptos" w:hAnsi="Aptos" w:hint="default"/>
      </w:rPr>
    </w:lvl>
    <w:lvl w:ilvl="1" w:tplc="1BC6BD10">
      <w:start w:val="1"/>
      <w:numFmt w:val="bullet"/>
      <w:lvlText w:val="o"/>
      <w:lvlJc w:val="left"/>
      <w:pPr>
        <w:ind w:left="1440" w:hanging="360"/>
      </w:pPr>
      <w:rPr>
        <w:rFonts w:ascii="Courier New" w:hAnsi="Courier New" w:hint="default"/>
      </w:rPr>
    </w:lvl>
    <w:lvl w:ilvl="2" w:tplc="A64E823C">
      <w:start w:val="1"/>
      <w:numFmt w:val="bullet"/>
      <w:lvlText w:val=""/>
      <w:lvlJc w:val="left"/>
      <w:pPr>
        <w:ind w:left="2160" w:hanging="360"/>
      </w:pPr>
      <w:rPr>
        <w:rFonts w:ascii="Wingdings" w:hAnsi="Wingdings" w:hint="default"/>
      </w:rPr>
    </w:lvl>
    <w:lvl w:ilvl="3" w:tplc="D5DA9D6E">
      <w:start w:val="1"/>
      <w:numFmt w:val="bullet"/>
      <w:lvlText w:val=""/>
      <w:lvlJc w:val="left"/>
      <w:pPr>
        <w:ind w:left="2880" w:hanging="360"/>
      </w:pPr>
      <w:rPr>
        <w:rFonts w:ascii="Symbol" w:hAnsi="Symbol" w:hint="default"/>
      </w:rPr>
    </w:lvl>
    <w:lvl w:ilvl="4" w:tplc="0568B63E">
      <w:start w:val="1"/>
      <w:numFmt w:val="bullet"/>
      <w:lvlText w:val="o"/>
      <w:lvlJc w:val="left"/>
      <w:pPr>
        <w:ind w:left="3600" w:hanging="360"/>
      </w:pPr>
      <w:rPr>
        <w:rFonts w:ascii="Courier New" w:hAnsi="Courier New" w:hint="default"/>
      </w:rPr>
    </w:lvl>
    <w:lvl w:ilvl="5" w:tplc="0F78ADCA">
      <w:start w:val="1"/>
      <w:numFmt w:val="bullet"/>
      <w:lvlText w:val=""/>
      <w:lvlJc w:val="left"/>
      <w:pPr>
        <w:ind w:left="4320" w:hanging="360"/>
      </w:pPr>
      <w:rPr>
        <w:rFonts w:ascii="Wingdings" w:hAnsi="Wingdings" w:hint="default"/>
      </w:rPr>
    </w:lvl>
    <w:lvl w:ilvl="6" w:tplc="9F086F4E">
      <w:start w:val="1"/>
      <w:numFmt w:val="bullet"/>
      <w:lvlText w:val=""/>
      <w:lvlJc w:val="left"/>
      <w:pPr>
        <w:ind w:left="5040" w:hanging="360"/>
      </w:pPr>
      <w:rPr>
        <w:rFonts w:ascii="Symbol" w:hAnsi="Symbol" w:hint="default"/>
      </w:rPr>
    </w:lvl>
    <w:lvl w:ilvl="7" w:tplc="9B5E096E">
      <w:start w:val="1"/>
      <w:numFmt w:val="bullet"/>
      <w:lvlText w:val="o"/>
      <w:lvlJc w:val="left"/>
      <w:pPr>
        <w:ind w:left="5760" w:hanging="360"/>
      </w:pPr>
      <w:rPr>
        <w:rFonts w:ascii="Courier New" w:hAnsi="Courier New" w:hint="default"/>
      </w:rPr>
    </w:lvl>
    <w:lvl w:ilvl="8" w:tplc="0330885E">
      <w:start w:val="1"/>
      <w:numFmt w:val="bullet"/>
      <w:lvlText w:val=""/>
      <w:lvlJc w:val="left"/>
      <w:pPr>
        <w:ind w:left="6480" w:hanging="360"/>
      </w:pPr>
      <w:rPr>
        <w:rFonts w:ascii="Wingdings" w:hAnsi="Wingdings" w:hint="default"/>
      </w:rPr>
    </w:lvl>
  </w:abstractNum>
  <w:abstractNum w:abstractNumId="5" w15:restartNumberingAfterBreak="0">
    <w:nsid w:val="3BC852DC"/>
    <w:multiLevelType w:val="hybridMultilevel"/>
    <w:tmpl w:val="EB9C6F12"/>
    <w:lvl w:ilvl="0" w:tplc="7FB237E8">
      <w:start w:val="1"/>
      <w:numFmt w:val="bullet"/>
      <w:lvlText w:val="-"/>
      <w:lvlJc w:val="left"/>
      <w:pPr>
        <w:ind w:left="720" w:hanging="360"/>
      </w:pPr>
      <w:rPr>
        <w:rFonts w:ascii="Aptos" w:hAnsi="Aptos" w:hint="default"/>
      </w:rPr>
    </w:lvl>
    <w:lvl w:ilvl="1" w:tplc="35CC4A7C">
      <w:start w:val="1"/>
      <w:numFmt w:val="bullet"/>
      <w:lvlText w:val="o"/>
      <w:lvlJc w:val="left"/>
      <w:pPr>
        <w:ind w:left="1440" w:hanging="360"/>
      </w:pPr>
      <w:rPr>
        <w:rFonts w:ascii="Courier New" w:hAnsi="Courier New" w:hint="default"/>
      </w:rPr>
    </w:lvl>
    <w:lvl w:ilvl="2" w:tplc="D8561D62">
      <w:start w:val="1"/>
      <w:numFmt w:val="bullet"/>
      <w:lvlText w:val=""/>
      <w:lvlJc w:val="left"/>
      <w:pPr>
        <w:ind w:left="2160" w:hanging="360"/>
      </w:pPr>
      <w:rPr>
        <w:rFonts w:ascii="Wingdings" w:hAnsi="Wingdings" w:hint="default"/>
      </w:rPr>
    </w:lvl>
    <w:lvl w:ilvl="3" w:tplc="7B04A48E">
      <w:start w:val="1"/>
      <w:numFmt w:val="bullet"/>
      <w:lvlText w:val=""/>
      <w:lvlJc w:val="left"/>
      <w:pPr>
        <w:ind w:left="2880" w:hanging="360"/>
      </w:pPr>
      <w:rPr>
        <w:rFonts w:ascii="Symbol" w:hAnsi="Symbol" w:hint="default"/>
      </w:rPr>
    </w:lvl>
    <w:lvl w:ilvl="4" w:tplc="6542FA60">
      <w:start w:val="1"/>
      <w:numFmt w:val="bullet"/>
      <w:lvlText w:val="o"/>
      <w:lvlJc w:val="left"/>
      <w:pPr>
        <w:ind w:left="3600" w:hanging="360"/>
      </w:pPr>
      <w:rPr>
        <w:rFonts w:ascii="Courier New" w:hAnsi="Courier New" w:hint="default"/>
      </w:rPr>
    </w:lvl>
    <w:lvl w:ilvl="5" w:tplc="F72015AC">
      <w:start w:val="1"/>
      <w:numFmt w:val="bullet"/>
      <w:lvlText w:val=""/>
      <w:lvlJc w:val="left"/>
      <w:pPr>
        <w:ind w:left="4320" w:hanging="360"/>
      </w:pPr>
      <w:rPr>
        <w:rFonts w:ascii="Wingdings" w:hAnsi="Wingdings" w:hint="default"/>
      </w:rPr>
    </w:lvl>
    <w:lvl w:ilvl="6" w:tplc="E8F0BF08">
      <w:start w:val="1"/>
      <w:numFmt w:val="bullet"/>
      <w:lvlText w:val=""/>
      <w:lvlJc w:val="left"/>
      <w:pPr>
        <w:ind w:left="5040" w:hanging="360"/>
      </w:pPr>
      <w:rPr>
        <w:rFonts w:ascii="Symbol" w:hAnsi="Symbol" w:hint="default"/>
      </w:rPr>
    </w:lvl>
    <w:lvl w:ilvl="7" w:tplc="50A89FFA">
      <w:start w:val="1"/>
      <w:numFmt w:val="bullet"/>
      <w:lvlText w:val="o"/>
      <w:lvlJc w:val="left"/>
      <w:pPr>
        <w:ind w:left="5760" w:hanging="360"/>
      </w:pPr>
      <w:rPr>
        <w:rFonts w:ascii="Courier New" w:hAnsi="Courier New" w:hint="default"/>
      </w:rPr>
    </w:lvl>
    <w:lvl w:ilvl="8" w:tplc="DD964ABC">
      <w:start w:val="1"/>
      <w:numFmt w:val="bullet"/>
      <w:lvlText w:val=""/>
      <w:lvlJc w:val="left"/>
      <w:pPr>
        <w:ind w:left="6480" w:hanging="360"/>
      </w:pPr>
      <w:rPr>
        <w:rFonts w:ascii="Wingdings" w:hAnsi="Wingdings" w:hint="default"/>
      </w:rPr>
    </w:lvl>
  </w:abstractNum>
  <w:abstractNum w:abstractNumId="6" w15:restartNumberingAfterBreak="0">
    <w:nsid w:val="4497C6F9"/>
    <w:multiLevelType w:val="hybridMultilevel"/>
    <w:tmpl w:val="B3380CB0"/>
    <w:lvl w:ilvl="0" w:tplc="38240A0E">
      <w:start w:val="1"/>
      <w:numFmt w:val="bullet"/>
      <w:lvlText w:val="-"/>
      <w:lvlJc w:val="left"/>
      <w:pPr>
        <w:ind w:left="720" w:hanging="360"/>
      </w:pPr>
      <w:rPr>
        <w:rFonts w:ascii="Aptos" w:hAnsi="Aptos" w:hint="default"/>
      </w:rPr>
    </w:lvl>
    <w:lvl w:ilvl="1" w:tplc="0D5C0660">
      <w:start w:val="1"/>
      <w:numFmt w:val="bullet"/>
      <w:lvlText w:val="o"/>
      <w:lvlJc w:val="left"/>
      <w:pPr>
        <w:ind w:left="1440" w:hanging="360"/>
      </w:pPr>
      <w:rPr>
        <w:rFonts w:ascii="Courier New" w:hAnsi="Courier New" w:hint="default"/>
      </w:rPr>
    </w:lvl>
    <w:lvl w:ilvl="2" w:tplc="DDCA1584">
      <w:start w:val="1"/>
      <w:numFmt w:val="bullet"/>
      <w:lvlText w:val=""/>
      <w:lvlJc w:val="left"/>
      <w:pPr>
        <w:ind w:left="2160" w:hanging="360"/>
      </w:pPr>
      <w:rPr>
        <w:rFonts w:ascii="Wingdings" w:hAnsi="Wingdings" w:hint="default"/>
      </w:rPr>
    </w:lvl>
    <w:lvl w:ilvl="3" w:tplc="EC6EC940">
      <w:start w:val="1"/>
      <w:numFmt w:val="bullet"/>
      <w:lvlText w:val=""/>
      <w:lvlJc w:val="left"/>
      <w:pPr>
        <w:ind w:left="2880" w:hanging="360"/>
      </w:pPr>
      <w:rPr>
        <w:rFonts w:ascii="Symbol" w:hAnsi="Symbol" w:hint="default"/>
      </w:rPr>
    </w:lvl>
    <w:lvl w:ilvl="4" w:tplc="1006153A">
      <w:start w:val="1"/>
      <w:numFmt w:val="bullet"/>
      <w:lvlText w:val="o"/>
      <w:lvlJc w:val="left"/>
      <w:pPr>
        <w:ind w:left="3600" w:hanging="360"/>
      </w:pPr>
      <w:rPr>
        <w:rFonts w:ascii="Courier New" w:hAnsi="Courier New" w:hint="default"/>
      </w:rPr>
    </w:lvl>
    <w:lvl w:ilvl="5" w:tplc="BCB2844A">
      <w:start w:val="1"/>
      <w:numFmt w:val="bullet"/>
      <w:lvlText w:val=""/>
      <w:lvlJc w:val="left"/>
      <w:pPr>
        <w:ind w:left="4320" w:hanging="360"/>
      </w:pPr>
      <w:rPr>
        <w:rFonts w:ascii="Wingdings" w:hAnsi="Wingdings" w:hint="default"/>
      </w:rPr>
    </w:lvl>
    <w:lvl w:ilvl="6" w:tplc="6CE61242">
      <w:start w:val="1"/>
      <w:numFmt w:val="bullet"/>
      <w:lvlText w:val=""/>
      <w:lvlJc w:val="left"/>
      <w:pPr>
        <w:ind w:left="5040" w:hanging="360"/>
      </w:pPr>
      <w:rPr>
        <w:rFonts w:ascii="Symbol" w:hAnsi="Symbol" w:hint="default"/>
      </w:rPr>
    </w:lvl>
    <w:lvl w:ilvl="7" w:tplc="C136BDF0">
      <w:start w:val="1"/>
      <w:numFmt w:val="bullet"/>
      <w:lvlText w:val="o"/>
      <w:lvlJc w:val="left"/>
      <w:pPr>
        <w:ind w:left="5760" w:hanging="360"/>
      </w:pPr>
      <w:rPr>
        <w:rFonts w:ascii="Courier New" w:hAnsi="Courier New" w:hint="default"/>
      </w:rPr>
    </w:lvl>
    <w:lvl w:ilvl="8" w:tplc="1026FBBA">
      <w:start w:val="1"/>
      <w:numFmt w:val="bullet"/>
      <w:lvlText w:val=""/>
      <w:lvlJc w:val="left"/>
      <w:pPr>
        <w:ind w:left="6480" w:hanging="360"/>
      </w:pPr>
      <w:rPr>
        <w:rFonts w:ascii="Wingdings" w:hAnsi="Wingdings" w:hint="default"/>
      </w:rPr>
    </w:lvl>
  </w:abstractNum>
  <w:abstractNum w:abstractNumId="7" w15:restartNumberingAfterBreak="0">
    <w:nsid w:val="47FC1D08"/>
    <w:multiLevelType w:val="hybridMultilevel"/>
    <w:tmpl w:val="CAEC50C6"/>
    <w:lvl w:ilvl="0" w:tplc="3530D02A">
      <w:start w:val="1"/>
      <w:numFmt w:val="decimal"/>
      <w:lvlText w:val="%1-"/>
      <w:lvlJc w:val="left"/>
      <w:pPr>
        <w:ind w:left="720" w:hanging="360"/>
      </w:pPr>
    </w:lvl>
    <w:lvl w:ilvl="1" w:tplc="930E1204">
      <w:start w:val="1"/>
      <w:numFmt w:val="lowerLetter"/>
      <w:lvlText w:val="%2."/>
      <w:lvlJc w:val="left"/>
      <w:pPr>
        <w:ind w:left="1440" w:hanging="360"/>
      </w:pPr>
    </w:lvl>
    <w:lvl w:ilvl="2" w:tplc="8D403474">
      <w:start w:val="1"/>
      <w:numFmt w:val="lowerRoman"/>
      <w:lvlText w:val="%3."/>
      <w:lvlJc w:val="right"/>
      <w:pPr>
        <w:ind w:left="2160" w:hanging="180"/>
      </w:pPr>
    </w:lvl>
    <w:lvl w:ilvl="3" w:tplc="B8D2F1EA">
      <w:start w:val="1"/>
      <w:numFmt w:val="decimal"/>
      <w:lvlText w:val="%4."/>
      <w:lvlJc w:val="left"/>
      <w:pPr>
        <w:ind w:left="2880" w:hanging="360"/>
      </w:pPr>
    </w:lvl>
    <w:lvl w:ilvl="4" w:tplc="56A0ABD8">
      <w:start w:val="1"/>
      <w:numFmt w:val="lowerLetter"/>
      <w:lvlText w:val="%5."/>
      <w:lvlJc w:val="left"/>
      <w:pPr>
        <w:ind w:left="3600" w:hanging="360"/>
      </w:pPr>
    </w:lvl>
    <w:lvl w:ilvl="5" w:tplc="1D049720">
      <w:start w:val="1"/>
      <w:numFmt w:val="lowerRoman"/>
      <w:lvlText w:val="%6."/>
      <w:lvlJc w:val="right"/>
      <w:pPr>
        <w:ind w:left="4320" w:hanging="180"/>
      </w:pPr>
    </w:lvl>
    <w:lvl w:ilvl="6" w:tplc="55481376">
      <w:start w:val="1"/>
      <w:numFmt w:val="decimal"/>
      <w:lvlText w:val="%7."/>
      <w:lvlJc w:val="left"/>
      <w:pPr>
        <w:ind w:left="5040" w:hanging="360"/>
      </w:pPr>
    </w:lvl>
    <w:lvl w:ilvl="7" w:tplc="F438AE8E">
      <w:start w:val="1"/>
      <w:numFmt w:val="lowerLetter"/>
      <w:lvlText w:val="%8."/>
      <w:lvlJc w:val="left"/>
      <w:pPr>
        <w:ind w:left="5760" w:hanging="360"/>
      </w:pPr>
    </w:lvl>
    <w:lvl w:ilvl="8" w:tplc="1E2AAF16">
      <w:start w:val="1"/>
      <w:numFmt w:val="lowerRoman"/>
      <w:lvlText w:val="%9."/>
      <w:lvlJc w:val="right"/>
      <w:pPr>
        <w:ind w:left="6480" w:hanging="180"/>
      </w:pPr>
    </w:lvl>
  </w:abstractNum>
  <w:abstractNum w:abstractNumId="8" w15:restartNumberingAfterBreak="0">
    <w:nsid w:val="4E280D82"/>
    <w:multiLevelType w:val="hybridMultilevel"/>
    <w:tmpl w:val="D53C0A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F2E6444"/>
    <w:multiLevelType w:val="hybridMultilevel"/>
    <w:tmpl w:val="FEF2329C"/>
    <w:lvl w:ilvl="0" w:tplc="D8A618A6">
      <w:start w:val="1"/>
      <w:numFmt w:val="bullet"/>
      <w:lvlText w:val="-"/>
      <w:lvlJc w:val="left"/>
      <w:pPr>
        <w:ind w:left="720" w:hanging="360"/>
      </w:pPr>
      <w:rPr>
        <w:rFonts w:ascii="Aptos" w:hAnsi="Aptos" w:hint="default"/>
      </w:rPr>
    </w:lvl>
    <w:lvl w:ilvl="1" w:tplc="EA1E33E2">
      <w:start w:val="1"/>
      <w:numFmt w:val="bullet"/>
      <w:lvlText w:val="o"/>
      <w:lvlJc w:val="left"/>
      <w:pPr>
        <w:ind w:left="1440" w:hanging="360"/>
      </w:pPr>
      <w:rPr>
        <w:rFonts w:ascii="Courier New" w:hAnsi="Courier New" w:hint="default"/>
      </w:rPr>
    </w:lvl>
    <w:lvl w:ilvl="2" w:tplc="D0C2252E">
      <w:start w:val="1"/>
      <w:numFmt w:val="bullet"/>
      <w:lvlText w:val=""/>
      <w:lvlJc w:val="left"/>
      <w:pPr>
        <w:ind w:left="2160" w:hanging="360"/>
      </w:pPr>
      <w:rPr>
        <w:rFonts w:ascii="Wingdings" w:hAnsi="Wingdings" w:hint="default"/>
      </w:rPr>
    </w:lvl>
    <w:lvl w:ilvl="3" w:tplc="C0E0E078">
      <w:start w:val="1"/>
      <w:numFmt w:val="bullet"/>
      <w:lvlText w:val=""/>
      <w:lvlJc w:val="left"/>
      <w:pPr>
        <w:ind w:left="2880" w:hanging="360"/>
      </w:pPr>
      <w:rPr>
        <w:rFonts w:ascii="Symbol" w:hAnsi="Symbol" w:hint="default"/>
      </w:rPr>
    </w:lvl>
    <w:lvl w:ilvl="4" w:tplc="D6CA8F78">
      <w:start w:val="1"/>
      <w:numFmt w:val="bullet"/>
      <w:lvlText w:val="o"/>
      <w:lvlJc w:val="left"/>
      <w:pPr>
        <w:ind w:left="3600" w:hanging="360"/>
      </w:pPr>
      <w:rPr>
        <w:rFonts w:ascii="Courier New" w:hAnsi="Courier New" w:hint="default"/>
      </w:rPr>
    </w:lvl>
    <w:lvl w:ilvl="5" w:tplc="6F9659D0">
      <w:start w:val="1"/>
      <w:numFmt w:val="bullet"/>
      <w:lvlText w:val=""/>
      <w:lvlJc w:val="left"/>
      <w:pPr>
        <w:ind w:left="4320" w:hanging="360"/>
      </w:pPr>
      <w:rPr>
        <w:rFonts w:ascii="Wingdings" w:hAnsi="Wingdings" w:hint="default"/>
      </w:rPr>
    </w:lvl>
    <w:lvl w:ilvl="6" w:tplc="19067974">
      <w:start w:val="1"/>
      <w:numFmt w:val="bullet"/>
      <w:lvlText w:val=""/>
      <w:lvlJc w:val="left"/>
      <w:pPr>
        <w:ind w:left="5040" w:hanging="360"/>
      </w:pPr>
      <w:rPr>
        <w:rFonts w:ascii="Symbol" w:hAnsi="Symbol" w:hint="default"/>
      </w:rPr>
    </w:lvl>
    <w:lvl w:ilvl="7" w:tplc="FD1A8902">
      <w:start w:val="1"/>
      <w:numFmt w:val="bullet"/>
      <w:lvlText w:val="o"/>
      <w:lvlJc w:val="left"/>
      <w:pPr>
        <w:ind w:left="5760" w:hanging="360"/>
      </w:pPr>
      <w:rPr>
        <w:rFonts w:ascii="Courier New" w:hAnsi="Courier New" w:hint="default"/>
      </w:rPr>
    </w:lvl>
    <w:lvl w:ilvl="8" w:tplc="AE0460C6">
      <w:start w:val="1"/>
      <w:numFmt w:val="bullet"/>
      <w:lvlText w:val=""/>
      <w:lvlJc w:val="left"/>
      <w:pPr>
        <w:ind w:left="6480" w:hanging="360"/>
      </w:pPr>
      <w:rPr>
        <w:rFonts w:ascii="Wingdings" w:hAnsi="Wingdings" w:hint="default"/>
      </w:rPr>
    </w:lvl>
  </w:abstractNum>
  <w:abstractNum w:abstractNumId="10" w15:restartNumberingAfterBreak="0">
    <w:nsid w:val="67A29CB0"/>
    <w:multiLevelType w:val="hybridMultilevel"/>
    <w:tmpl w:val="AD7298C6"/>
    <w:lvl w:ilvl="0" w:tplc="8752CD7A">
      <w:start w:val="1"/>
      <w:numFmt w:val="bullet"/>
      <w:lvlText w:val="-"/>
      <w:lvlJc w:val="left"/>
      <w:pPr>
        <w:ind w:left="720" w:hanging="360"/>
      </w:pPr>
      <w:rPr>
        <w:rFonts w:ascii="Aptos" w:hAnsi="Aptos" w:hint="default"/>
      </w:rPr>
    </w:lvl>
    <w:lvl w:ilvl="1" w:tplc="475056F6">
      <w:start w:val="1"/>
      <w:numFmt w:val="bullet"/>
      <w:lvlText w:val="o"/>
      <w:lvlJc w:val="left"/>
      <w:pPr>
        <w:ind w:left="1440" w:hanging="360"/>
      </w:pPr>
      <w:rPr>
        <w:rFonts w:ascii="Courier New" w:hAnsi="Courier New" w:hint="default"/>
      </w:rPr>
    </w:lvl>
    <w:lvl w:ilvl="2" w:tplc="AE7449A0">
      <w:start w:val="1"/>
      <w:numFmt w:val="bullet"/>
      <w:lvlText w:val=""/>
      <w:lvlJc w:val="left"/>
      <w:pPr>
        <w:ind w:left="2160" w:hanging="360"/>
      </w:pPr>
      <w:rPr>
        <w:rFonts w:ascii="Wingdings" w:hAnsi="Wingdings" w:hint="default"/>
      </w:rPr>
    </w:lvl>
    <w:lvl w:ilvl="3" w:tplc="D52235C8">
      <w:start w:val="1"/>
      <w:numFmt w:val="bullet"/>
      <w:lvlText w:val=""/>
      <w:lvlJc w:val="left"/>
      <w:pPr>
        <w:ind w:left="2880" w:hanging="360"/>
      </w:pPr>
      <w:rPr>
        <w:rFonts w:ascii="Symbol" w:hAnsi="Symbol" w:hint="default"/>
      </w:rPr>
    </w:lvl>
    <w:lvl w:ilvl="4" w:tplc="A962884E">
      <w:start w:val="1"/>
      <w:numFmt w:val="bullet"/>
      <w:lvlText w:val="o"/>
      <w:lvlJc w:val="left"/>
      <w:pPr>
        <w:ind w:left="3600" w:hanging="360"/>
      </w:pPr>
      <w:rPr>
        <w:rFonts w:ascii="Courier New" w:hAnsi="Courier New" w:hint="default"/>
      </w:rPr>
    </w:lvl>
    <w:lvl w:ilvl="5" w:tplc="A77833EA">
      <w:start w:val="1"/>
      <w:numFmt w:val="bullet"/>
      <w:lvlText w:val=""/>
      <w:lvlJc w:val="left"/>
      <w:pPr>
        <w:ind w:left="4320" w:hanging="360"/>
      </w:pPr>
      <w:rPr>
        <w:rFonts w:ascii="Wingdings" w:hAnsi="Wingdings" w:hint="default"/>
      </w:rPr>
    </w:lvl>
    <w:lvl w:ilvl="6" w:tplc="0E067858">
      <w:start w:val="1"/>
      <w:numFmt w:val="bullet"/>
      <w:lvlText w:val=""/>
      <w:lvlJc w:val="left"/>
      <w:pPr>
        <w:ind w:left="5040" w:hanging="360"/>
      </w:pPr>
      <w:rPr>
        <w:rFonts w:ascii="Symbol" w:hAnsi="Symbol" w:hint="default"/>
      </w:rPr>
    </w:lvl>
    <w:lvl w:ilvl="7" w:tplc="4E2A043E">
      <w:start w:val="1"/>
      <w:numFmt w:val="bullet"/>
      <w:lvlText w:val="o"/>
      <w:lvlJc w:val="left"/>
      <w:pPr>
        <w:ind w:left="5760" w:hanging="360"/>
      </w:pPr>
      <w:rPr>
        <w:rFonts w:ascii="Courier New" w:hAnsi="Courier New" w:hint="default"/>
      </w:rPr>
    </w:lvl>
    <w:lvl w:ilvl="8" w:tplc="33DA9620">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4"/>
  </w:num>
  <w:num w:numId="4">
    <w:abstractNumId w:val="3"/>
  </w:num>
  <w:num w:numId="5">
    <w:abstractNumId w:val="9"/>
  </w:num>
  <w:num w:numId="6">
    <w:abstractNumId w:val="5"/>
  </w:num>
  <w:num w:numId="7">
    <w:abstractNumId w:val="2"/>
  </w:num>
  <w:num w:numId="8">
    <w:abstractNumId w:val="6"/>
  </w:num>
  <w:num w:numId="9">
    <w:abstractNumId w:val="10"/>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1E3"/>
    <w:rsid w:val="00017EE8"/>
    <w:rsid w:val="000251D6"/>
    <w:rsid w:val="0005558A"/>
    <w:rsid w:val="000B41CA"/>
    <w:rsid w:val="000C3AD0"/>
    <w:rsid w:val="001651E3"/>
    <w:rsid w:val="00177DA6"/>
    <w:rsid w:val="001A2520"/>
    <w:rsid w:val="001B46CE"/>
    <w:rsid w:val="00200646"/>
    <w:rsid w:val="002E725F"/>
    <w:rsid w:val="00390E31"/>
    <w:rsid w:val="00436830"/>
    <w:rsid w:val="00462C07"/>
    <w:rsid w:val="004B7386"/>
    <w:rsid w:val="004C23E7"/>
    <w:rsid w:val="00521F48"/>
    <w:rsid w:val="005B6FB2"/>
    <w:rsid w:val="005DC552"/>
    <w:rsid w:val="005E3898"/>
    <w:rsid w:val="00686C0E"/>
    <w:rsid w:val="006C0A3A"/>
    <w:rsid w:val="006E371F"/>
    <w:rsid w:val="007210DA"/>
    <w:rsid w:val="0077324D"/>
    <w:rsid w:val="00780E2A"/>
    <w:rsid w:val="00851D70"/>
    <w:rsid w:val="008E44E6"/>
    <w:rsid w:val="008F4551"/>
    <w:rsid w:val="009220DC"/>
    <w:rsid w:val="00986851"/>
    <w:rsid w:val="009B0B95"/>
    <w:rsid w:val="00A00272"/>
    <w:rsid w:val="00A5291D"/>
    <w:rsid w:val="00AB3366"/>
    <w:rsid w:val="00AB7E46"/>
    <w:rsid w:val="00B213A9"/>
    <w:rsid w:val="00B91F62"/>
    <w:rsid w:val="00BF0C1A"/>
    <w:rsid w:val="00CE0E3C"/>
    <w:rsid w:val="00D22F49"/>
    <w:rsid w:val="00D43134"/>
    <w:rsid w:val="00D5744A"/>
    <w:rsid w:val="00D76C25"/>
    <w:rsid w:val="00D96C2D"/>
    <w:rsid w:val="00DA42D0"/>
    <w:rsid w:val="00DB23AA"/>
    <w:rsid w:val="00DD158D"/>
    <w:rsid w:val="00DF0B6B"/>
    <w:rsid w:val="00DF0EDF"/>
    <w:rsid w:val="00DF1CBF"/>
    <w:rsid w:val="00E8F01F"/>
    <w:rsid w:val="00EB69F5"/>
    <w:rsid w:val="00F768DA"/>
    <w:rsid w:val="00F86E9E"/>
    <w:rsid w:val="00F9134F"/>
    <w:rsid w:val="00FA45A8"/>
    <w:rsid w:val="00FB19CC"/>
    <w:rsid w:val="00FC06AE"/>
    <w:rsid w:val="0100A348"/>
    <w:rsid w:val="0117468A"/>
    <w:rsid w:val="01600C03"/>
    <w:rsid w:val="0162984E"/>
    <w:rsid w:val="0164D150"/>
    <w:rsid w:val="0164F84B"/>
    <w:rsid w:val="017FF1F3"/>
    <w:rsid w:val="01DABFA7"/>
    <w:rsid w:val="02169751"/>
    <w:rsid w:val="0239732C"/>
    <w:rsid w:val="024BDBB9"/>
    <w:rsid w:val="0254CFBF"/>
    <w:rsid w:val="02A15005"/>
    <w:rsid w:val="02A507D0"/>
    <w:rsid w:val="02B472C1"/>
    <w:rsid w:val="02BF868B"/>
    <w:rsid w:val="02DBDFD1"/>
    <w:rsid w:val="02DE6EAD"/>
    <w:rsid w:val="02DF0BA2"/>
    <w:rsid w:val="02E9BF66"/>
    <w:rsid w:val="02F8F1C9"/>
    <w:rsid w:val="0302B2C6"/>
    <w:rsid w:val="032766F2"/>
    <w:rsid w:val="032AC61C"/>
    <w:rsid w:val="034493CC"/>
    <w:rsid w:val="039104B1"/>
    <w:rsid w:val="03971FFB"/>
    <w:rsid w:val="03979285"/>
    <w:rsid w:val="0397E339"/>
    <w:rsid w:val="03D40FEB"/>
    <w:rsid w:val="03F51A61"/>
    <w:rsid w:val="04026DE1"/>
    <w:rsid w:val="043FB25C"/>
    <w:rsid w:val="048F6617"/>
    <w:rsid w:val="04949B5A"/>
    <w:rsid w:val="04B6817E"/>
    <w:rsid w:val="04BDA5EB"/>
    <w:rsid w:val="04CA69E5"/>
    <w:rsid w:val="04D8F578"/>
    <w:rsid w:val="04E19422"/>
    <w:rsid w:val="04ECF9DA"/>
    <w:rsid w:val="05116801"/>
    <w:rsid w:val="0528B366"/>
    <w:rsid w:val="0539E80F"/>
    <w:rsid w:val="054143B9"/>
    <w:rsid w:val="0567B9F2"/>
    <w:rsid w:val="056C21F0"/>
    <w:rsid w:val="0573AB6C"/>
    <w:rsid w:val="057A267F"/>
    <w:rsid w:val="0583ACD6"/>
    <w:rsid w:val="05907E77"/>
    <w:rsid w:val="05B2FCCA"/>
    <w:rsid w:val="05F317BF"/>
    <w:rsid w:val="060A7B35"/>
    <w:rsid w:val="06379488"/>
    <w:rsid w:val="06589299"/>
    <w:rsid w:val="06700D08"/>
    <w:rsid w:val="06902DB0"/>
    <w:rsid w:val="069B5933"/>
    <w:rsid w:val="06A6018F"/>
    <w:rsid w:val="06BA8AAC"/>
    <w:rsid w:val="06F46C55"/>
    <w:rsid w:val="0718FE99"/>
    <w:rsid w:val="07210BE2"/>
    <w:rsid w:val="072B2C28"/>
    <w:rsid w:val="07486132"/>
    <w:rsid w:val="076B6CBB"/>
    <w:rsid w:val="0778F4B1"/>
    <w:rsid w:val="07BB0E8D"/>
    <w:rsid w:val="07CEB3FE"/>
    <w:rsid w:val="080BDCCC"/>
    <w:rsid w:val="085DF935"/>
    <w:rsid w:val="0863D315"/>
    <w:rsid w:val="087096FA"/>
    <w:rsid w:val="08AF6465"/>
    <w:rsid w:val="08C757E6"/>
    <w:rsid w:val="08C95AB0"/>
    <w:rsid w:val="08D1EF39"/>
    <w:rsid w:val="08FE8F95"/>
    <w:rsid w:val="091A0EC2"/>
    <w:rsid w:val="091C1D7B"/>
    <w:rsid w:val="0931B58F"/>
    <w:rsid w:val="09337013"/>
    <w:rsid w:val="09413BE6"/>
    <w:rsid w:val="09424A13"/>
    <w:rsid w:val="094C4035"/>
    <w:rsid w:val="0952D214"/>
    <w:rsid w:val="09C72840"/>
    <w:rsid w:val="09E265C2"/>
    <w:rsid w:val="09EA4B7D"/>
    <w:rsid w:val="09EFE7D5"/>
    <w:rsid w:val="0A01D0D9"/>
    <w:rsid w:val="0A0EB5FD"/>
    <w:rsid w:val="0A372459"/>
    <w:rsid w:val="0A534B3E"/>
    <w:rsid w:val="0A58B2E7"/>
    <w:rsid w:val="0A737B7A"/>
    <w:rsid w:val="0A8F2A16"/>
    <w:rsid w:val="0A95477D"/>
    <w:rsid w:val="0ABDE882"/>
    <w:rsid w:val="0ACF9D23"/>
    <w:rsid w:val="0AD0544C"/>
    <w:rsid w:val="0ADEC83C"/>
    <w:rsid w:val="0AF15985"/>
    <w:rsid w:val="0AFB49F5"/>
    <w:rsid w:val="0B0936B6"/>
    <w:rsid w:val="0B323BB5"/>
    <w:rsid w:val="0B4B2F2C"/>
    <w:rsid w:val="0B764BC7"/>
    <w:rsid w:val="0BAC703F"/>
    <w:rsid w:val="0BB16C3E"/>
    <w:rsid w:val="0BD54279"/>
    <w:rsid w:val="0C2063E8"/>
    <w:rsid w:val="0C290B9C"/>
    <w:rsid w:val="0C3101D4"/>
    <w:rsid w:val="0C6C4B2A"/>
    <w:rsid w:val="0C967C68"/>
    <w:rsid w:val="0C9A49FD"/>
    <w:rsid w:val="0CC31978"/>
    <w:rsid w:val="0CCBCCCF"/>
    <w:rsid w:val="0CE4DEF7"/>
    <w:rsid w:val="0CF00BC8"/>
    <w:rsid w:val="0D734A15"/>
    <w:rsid w:val="0D7F48A3"/>
    <w:rsid w:val="0DC9C24B"/>
    <w:rsid w:val="0DCDC8BF"/>
    <w:rsid w:val="0E04AE1D"/>
    <w:rsid w:val="0E06C53C"/>
    <w:rsid w:val="0E154DD6"/>
    <w:rsid w:val="0E3B490F"/>
    <w:rsid w:val="0E67302A"/>
    <w:rsid w:val="0E6BFDE7"/>
    <w:rsid w:val="0EC2D778"/>
    <w:rsid w:val="0ED55364"/>
    <w:rsid w:val="0EF4CC37"/>
    <w:rsid w:val="0F0C2BCE"/>
    <w:rsid w:val="0F1056C7"/>
    <w:rsid w:val="0F194C17"/>
    <w:rsid w:val="0F3468DE"/>
    <w:rsid w:val="0F376EE5"/>
    <w:rsid w:val="0F8AF3DA"/>
    <w:rsid w:val="0F90A36B"/>
    <w:rsid w:val="0FCFA617"/>
    <w:rsid w:val="0FDA6875"/>
    <w:rsid w:val="0FDDA19B"/>
    <w:rsid w:val="0FFA208E"/>
    <w:rsid w:val="100E2B08"/>
    <w:rsid w:val="102969AA"/>
    <w:rsid w:val="104A940B"/>
    <w:rsid w:val="10EC0CA1"/>
    <w:rsid w:val="111FF2FC"/>
    <w:rsid w:val="113B9B65"/>
    <w:rsid w:val="11428CC8"/>
    <w:rsid w:val="11569987"/>
    <w:rsid w:val="115773F2"/>
    <w:rsid w:val="1197A389"/>
    <w:rsid w:val="119A5F92"/>
    <w:rsid w:val="1257AA8D"/>
    <w:rsid w:val="126C5D43"/>
    <w:rsid w:val="128DF213"/>
    <w:rsid w:val="129D29A7"/>
    <w:rsid w:val="12AD158C"/>
    <w:rsid w:val="12D23F9B"/>
    <w:rsid w:val="1377351C"/>
    <w:rsid w:val="139FDC94"/>
    <w:rsid w:val="13EED0C5"/>
    <w:rsid w:val="13FBD91E"/>
    <w:rsid w:val="140625B6"/>
    <w:rsid w:val="141838FC"/>
    <w:rsid w:val="14259F98"/>
    <w:rsid w:val="14453BB8"/>
    <w:rsid w:val="14463892"/>
    <w:rsid w:val="145120D3"/>
    <w:rsid w:val="145CBCAF"/>
    <w:rsid w:val="14A87CDF"/>
    <w:rsid w:val="14FD9898"/>
    <w:rsid w:val="151C85E7"/>
    <w:rsid w:val="15361888"/>
    <w:rsid w:val="155292D5"/>
    <w:rsid w:val="15530269"/>
    <w:rsid w:val="15A5927E"/>
    <w:rsid w:val="15CDF084"/>
    <w:rsid w:val="1620648C"/>
    <w:rsid w:val="165A5F7C"/>
    <w:rsid w:val="166B11E5"/>
    <w:rsid w:val="1673879D"/>
    <w:rsid w:val="16BB75DC"/>
    <w:rsid w:val="16CB73CD"/>
    <w:rsid w:val="16D11177"/>
    <w:rsid w:val="16D8DF4E"/>
    <w:rsid w:val="16FF5767"/>
    <w:rsid w:val="1723D5B9"/>
    <w:rsid w:val="176D798B"/>
    <w:rsid w:val="177BE0EE"/>
    <w:rsid w:val="17836CEC"/>
    <w:rsid w:val="17EDA57E"/>
    <w:rsid w:val="17F05BFF"/>
    <w:rsid w:val="1801FFC5"/>
    <w:rsid w:val="1815342E"/>
    <w:rsid w:val="181CD40B"/>
    <w:rsid w:val="186A1168"/>
    <w:rsid w:val="186CC0C7"/>
    <w:rsid w:val="1871484B"/>
    <w:rsid w:val="18747814"/>
    <w:rsid w:val="18CF558A"/>
    <w:rsid w:val="1906B016"/>
    <w:rsid w:val="1907EBCC"/>
    <w:rsid w:val="190E440B"/>
    <w:rsid w:val="192EA84E"/>
    <w:rsid w:val="1940AC3A"/>
    <w:rsid w:val="194E55D7"/>
    <w:rsid w:val="195CEDC0"/>
    <w:rsid w:val="196495EA"/>
    <w:rsid w:val="196934C8"/>
    <w:rsid w:val="1979D451"/>
    <w:rsid w:val="1984A4FD"/>
    <w:rsid w:val="1988A353"/>
    <w:rsid w:val="19A01086"/>
    <w:rsid w:val="19CCAE3D"/>
    <w:rsid w:val="19DFEF33"/>
    <w:rsid w:val="19E5E694"/>
    <w:rsid w:val="19FBB7B9"/>
    <w:rsid w:val="1A48AEDD"/>
    <w:rsid w:val="1AB0ACAA"/>
    <w:rsid w:val="1AFB3879"/>
    <w:rsid w:val="1AFC2C38"/>
    <w:rsid w:val="1B1599D0"/>
    <w:rsid w:val="1B349D09"/>
    <w:rsid w:val="1B3542A8"/>
    <w:rsid w:val="1B36933F"/>
    <w:rsid w:val="1B3BA7E8"/>
    <w:rsid w:val="1B4ADD7C"/>
    <w:rsid w:val="1B5DE3CB"/>
    <w:rsid w:val="1B6E649C"/>
    <w:rsid w:val="1B70A213"/>
    <w:rsid w:val="1B8E2C65"/>
    <w:rsid w:val="1B9B1175"/>
    <w:rsid w:val="1BBD4E92"/>
    <w:rsid w:val="1BCA80AA"/>
    <w:rsid w:val="1BD0ACF5"/>
    <w:rsid w:val="1C890800"/>
    <w:rsid w:val="1D2299E7"/>
    <w:rsid w:val="1D41807C"/>
    <w:rsid w:val="1D59D769"/>
    <w:rsid w:val="1E0C87BD"/>
    <w:rsid w:val="1E3193AD"/>
    <w:rsid w:val="1E54DF80"/>
    <w:rsid w:val="1E57E4D8"/>
    <w:rsid w:val="1E642675"/>
    <w:rsid w:val="1EDC90B5"/>
    <w:rsid w:val="1F3E579F"/>
    <w:rsid w:val="1F43AD7C"/>
    <w:rsid w:val="1F5B9F66"/>
    <w:rsid w:val="1F64B8DB"/>
    <w:rsid w:val="1F8A3224"/>
    <w:rsid w:val="1FA2927A"/>
    <w:rsid w:val="1FB1E9D2"/>
    <w:rsid w:val="1FB726C3"/>
    <w:rsid w:val="1FB923CA"/>
    <w:rsid w:val="1FB97AA5"/>
    <w:rsid w:val="1FE0ECED"/>
    <w:rsid w:val="1FE2179A"/>
    <w:rsid w:val="1FE393C9"/>
    <w:rsid w:val="1FF011E9"/>
    <w:rsid w:val="2000A41B"/>
    <w:rsid w:val="2028DAD7"/>
    <w:rsid w:val="20486AE5"/>
    <w:rsid w:val="207E1451"/>
    <w:rsid w:val="20AA7244"/>
    <w:rsid w:val="20BB9448"/>
    <w:rsid w:val="20F01E8E"/>
    <w:rsid w:val="214577A5"/>
    <w:rsid w:val="214FCC13"/>
    <w:rsid w:val="21679EEA"/>
    <w:rsid w:val="217BDC74"/>
    <w:rsid w:val="21950F57"/>
    <w:rsid w:val="219680D3"/>
    <w:rsid w:val="21E581EA"/>
    <w:rsid w:val="21EF7523"/>
    <w:rsid w:val="21FD24CC"/>
    <w:rsid w:val="2201DCDB"/>
    <w:rsid w:val="22694F9E"/>
    <w:rsid w:val="227DC03C"/>
    <w:rsid w:val="22D4CFE6"/>
    <w:rsid w:val="22F1C2DE"/>
    <w:rsid w:val="2322CFD2"/>
    <w:rsid w:val="2323FAEA"/>
    <w:rsid w:val="232CD02E"/>
    <w:rsid w:val="234A2359"/>
    <w:rsid w:val="23569BB7"/>
    <w:rsid w:val="2369B658"/>
    <w:rsid w:val="237F69E7"/>
    <w:rsid w:val="23C12388"/>
    <w:rsid w:val="23CCE83D"/>
    <w:rsid w:val="23E1221A"/>
    <w:rsid w:val="23F148DD"/>
    <w:rsid w:val="243E7626"/>
    <w:rsid w:val="243ED161"/>
    <w:rsid w:val="247009DD"/>
    <w:rsid w:val="24AE3C8D"/>
    <w:rsid w:val="24F34CD0"/>
    <w:rsid w:val="25398B0D"/>
    <w:rsid w:val="2552D04E"/>
    <w:rsid w:val="25608964"/>
    <w:rsid w:val="256EFD1D"/>
    <w:rsid w:val="25982CC9"/>
    <w:rsid w:val="25AFC17F"/>
    <w:rsid w:val="25BF042D"/>
    <w:rsid w:val="25C4113B"/>
    <w:rsid w:val="25CF37FF"/>
    <w:rsid w:val="25D82A54"/>
    <w:rsid w:val="261BF2A2"/>
    <w:rsid w:val="26557A4A"/>
    <w:rsid w:val="265CA11B"/>
    <w:rsid w:val="267550CC"/>
    <w:rsid w:val="26DE6169"/>
    <w:rsid w:val="27381C8C"/>
    <w:rsid w:val="274BE0FB"/>
    <w:rsid w:val="2751BEE3"/>
    <w:rsid w:val="27586214"/>
    <w:rsid w:val="2772FEFB"/>
    <w:rsid w:val="277D5F57"/>
    <w:rsid w:val="2797DEA1"/>
    <w:rsid w:val="279AA0D1"/>
    <w:rsid w:val="27A3EB82"/>
    <w:rsid w:val="27BAAAD1"/>
    <w:rsid w:val="27C152F3"/>
    <w:rsid w:val="27C3E3FA"/>
    <w:rsid w:val="27F016E4"/>
    <w:rsid w:val="27FF2F61"/>
    <w:rsid w:val="27FF98EA"/>
    <w:rsid w:val="281DEF73"/>
    <w:rsid w:val="28293AB5"/>
    <w:rsid w:val="287ED7F6"/>
    <w:rsid w:val="28ACAD45"/>
    <w:rsid w:val="28B0BD33"/>
    <w:rsid w:val="28B72A23"/>
    <w:rsid w:val="28CDF4AB"/>
    <w:rsid w:val="2910FFF9"/>
    <w:rsid w:val="291AAFD4"/>
    <w:rsid w:val="2943C356"/>
    <w:rsid w:val="294FD3AE"/>
    <w:rsid w:val="295B6E5B"/>
    <w:rsid w:val="298CFDAC"/>
    <w:rsid w:val="29E22529"/>
    <w:rsid w:val="29EE0363"/>
    <w:rsid w:val="2A00807E"/>
    <w:rsid w:val="2A1E6DFD"/>
    <w:rsid w:val="2A21D69A"/>
    <w:rsid w:val="2A28D903"/>
    <w:rsid w:val="2A347BD6"/>
    <w:rsid w:val="2A434624"/>
    <w:rsid w:val="2A5E889F"/>
    <w:rsid w:val="2AB22E70"/>
    <w:rsid w:val="2AFCE73A"/>
    <w:rsid w:val="2B43417C"/>
    <w:rsid w:val="2B5298E6"/>
    <w:rsid w:val="2B5E9D60"/>
    <w:rsid w:val="2B649C43"/>
    <w:rsid w:val="2B779B7C"/>
    <w:rsid w:val="2B9F3D5B"/>
    <w:rsid w:val="2BB88068"/>
    <w:rsid w:val="2C40F04B"/>
    <w:rsid w:val="2C623A40"/>
    <w:rsid w:val="2C68760C"/>
    <w:rsid w:val="2C73DAEB"/>
    <w:rsid w:val="2C7D07F0"/>
    <w:rsid w:val="2CBD6588"/>
    <w:rsid w:val="2CD4509D"/>
    <w:rsid w:val="2CDCADED"/>
    <w:rsid w:val="2D652DBB"/>
    <w:rsid w:val="2D7751D4"/>
    <w:rsid w:val="2D82637E"/>
    <w:rsid w:val="2D8B7555"/>
    <w:rsid w:val="2D8B99AA"/>
    <w:rsid w:val="2D940556"/>
    <w:rsid w:val="2D99CD32"/>
    <w:rsid w:val="2DA8EDF1"/>
    <w:rsid w:val="2DC1A084"/>
    <w:rsid w:val="2DC1D891"/>
    <w:rsid w:val="2DC6D432"/>
    <w:rsid w:val="2DC82C18"/>
    <w:rsid w:val="2E041B5D"/>
    <w:rsid w:val="2E08EAD8"/>
    <w:rsid w:val="2E2DFC5F"/>
    <w:rsid w:val="2E3ACE8B"/>
    <w:rsid w:val="2E6E8F42"/>
    <w:rsid w:val="2EADD6A6"/>
    <w:rsid w:val="2EB1E8DA"/>
    <w:rsid w:val="2EB36D5B"/>
    <w:rsid w:val="2EFAA613"/>
    <w:rsid w:val="2F2B5989"/>
    <w:rsid w:val="2F684591"/>
    <w:rsid w:val="2F69FF26"/>
    <w:rsid w:val="2F744B78"/>
    <w:rsid w:val="2F7A1E4A"/>
    <w:rsid w:val="2F8CAE55"/>
    <w:rsid w:val="2FA19DA4"/>
    <w:rsid w:val="2FADD10B"/>
    <w:rsid w:val="30165DC0"/>
    <w:rsid w:val="301D4B76"/>
    <w:rsid w:val="30222053"/>
    <w:rsid w:val="302A4F9F"/>
    <w:rsid w:val="302D822B"/>
    <w:rsid w:val="3049203F"/>
    <w:rsid w:val="305E2A15"/>
    <w:rsid w:val="309EF9B4"/>
    <w:rsid w:val="30A7B410"/>
    <w:rsid w:val="30E4BC74"/>
    <w:rsid w:val="30FF9FFF"/>
    <w:rsid w:val="312088CD"/>
    <w:rsid w:val="31511597"/>
    <w:rsid w:val="31894581"/>
    <w:rsid w:val="31A9EE8F"/>
    <w:rsid w:val="31B3F58B"/>
    <w:rsid w:val="31D18EC4"/>
    <w:rsid w:val="31D99DBA"/>
    <w:rsid w:val="31E70CDB"/>
    <w:rsid w:val="31F3B5E6"/>
    <w:rsid w:val="3227160A"/>
    <w:rsid w:val="3232529E"/>
    <w:rsid w:val="32482155"/>
    <w:rsid w:val="324EC896"/>
    <w:rsid w:val="32C32172"/>
    <w:rsid w:val="32D2B8BB"/>
    <w:rsid w:val="3303CF2A"/>
    <w:rsid w:val="334E21DE"/>
    <w:rsid w:val="3356E79E"/>
    <w:rsid w:val="337CEBDA"/>
    <w:rsid w:val="3392B47B"/>
    <w:rsid w:val="33A802FD"/>
    <w:rsid w:val="33DB6F97"/>
    <w:rsid w:val="341711E4"/>
    <w:rsid w:val="343991BC"/>
    <w:rsid w:val="344027C0"/>
    <w:rsid w:val="346058AD"/>
    <w:rsid w:val="34815030"/>
    <w:rsid w:val="348D0371"/>
    <w:rsid w:val="34B5150B"/>
    <w:rsid w:val="34C3DE32"/>
    <w:rsid w:val="34C3DEE0"/>
    <w:rsid w:val="34DC14E7"/>
    <w:rsid w:val="34EFCC1D"/>
    <w:rsid w:val="35159139"/>
    <w:rsid w:val="352F1177"/>
    <w:rsid w:val="353E17AB"/>
    <w:rsid w:val="3561B830"/>
    <w:rsid w:val="356ABC8D"/>
    <w:rsid w:val="357CF6E6"/>
    <w:rsid w:val="35A973C7"/>
    <w:rsid w:val="360A1116"/>
    <w:rsid w:val="362248E3"/>
    <w:rsid w:val="362AE805"/>
    <w:rsid w:val="363A7156"/>
    <w:rsid w:val="363EFF7D"/>
    <w:rsid w:val="36454BAC"/>
    <w:rsid w:val="36478AFE"/>
    <w:rsid w:val="36718365"/>
    <w:rsid w:val="36955954"/>
    <w:rsid w:val="36C4E2E3"/>
    <w:rsid w:val="36CFB5BA"/>
    <w:rsid w:val="372FAD24"/>
    <w:rsid w:val="376F056F"/>
    <w:rsid w:val="37769131"/>
    <w:rsid w:val="37AAC88F"/>
    <w:rsid w:val="37C35914"/>
    <w:rsid w:val="37F5CE3E"/>
    <w:rsid w:val="38020E52"/>
    <w:rsid w:val="3814BECC"/>
    <w:rsid w:val="3858F52A"/>
    <w:rsid w:val="3863B07F"/>
    <w:rsid w:val="38980836"/>
    <w:rsid w:val="38991DEE"/>
    <w:rsid w:val="38B50165"/>
    <w:rsid w:val="38E1D764"/>
    <w:rsid w:val="390AC2A3"/>
    <w:rsid w:val="391E99FB"/>
    <w:rsid w:val="3975E7B8"/>
    <w:rsid w:val="3978CB68"/>
    <w:rsid w:val="399E7509"/>
    <w:rsid w:val="39AB931D"/>
    <w:rsid w:val="39AEB067"/>
    <w:rsid w:val="39D1A9EB"/>
    <w:rsid w:val="3A1F3194"/>
    <w:rsid w:val="3A2FB7E1"/>
    <w:rsid w:val="3A3F7401"/>
    <w:rsid w:val="3A4D3975"/>
    <w:rsid w:val="3A78C2D8"/>
    <w:rsid w:val="3AA5CFEF"/>
    <w:rsid w:val="3AED63A6"/>
    <w:rsid w:val="3B04D48C"/>
    <w:rsid w:val="3B7B8293"/>
    <w:rsid w:val="3B7F6C62"/>
    <w:rsid w:val="3B9095FB"/>
    <w:rsid w:val="3BC124ED"/>
    <w:rsid w:val="3BEB747F"/>
    <w:rsid w:val="3C41BFFC"/>
    <w:rsid w:val="3C6364FF"/>
    <w:rsid w:val="3C7E6BC8"/>
    <w:rsid w:val="3CC03C78"/>
    <w:rsid w:val="3D08670E"/>
    <w:rsid w:val="3D6A4E7F"/>
    <w:rsid w:val="3D6C5688"/>
    <w:rsid w:val="3D8CD224"/>
    <w:rsid w:val="3DAE1D48"/>
    <w:rsid w:val="3DBA0B0E"/>
    <w:rsid w:val="3DC7E4C5"/>
    <w:rsid w:val="3DE603B6"/>
    <w:rsid w:val="3DEBE3A1"/>
    <w:rsid w:val="3DF782E3"/>
    <w:rsid w:val="3E0D9B2A"/>
    <w:rsid w:val="3E13FBC5"/>
    <w:rsid w:val="3E35BEA7"/>
    <w:rsid w:val="3E55BA38"/>
    <w:rsid w:val="3E5BD87D"/>
    <w:rsid w:val="3E7269ED"/>
    <w:rsid w:val="3EA33630"/>
    <w:rsid w:val="3ECA69EF"/>
    <w:rsid w:val="3EDC5166"/>
    <w:rsid w:val="3F314CF0"/>
    <w:rsid w:val="3F701470"/>
    <w:rsid w:val="3F918AFB"/>
    <w:rsid w:val="3F960BCB"/>
    <w:rsid w:val="3F97D2EF"/>
    <w:rsid w:val="40088064"/>
    <w:rsid w:val="401EDBCE"/>
    <w:rsid w:val="40333516"/>
    <w:rsid w:val="4035F5F3"/>
    <w:rsid w:val="403A4BF2"/>
    <w:rsid w:val="404E7A45"/>
    <w:rsid w:val="4053F3E3"/>
    <w:rsid w:val="4061D16D"/>
    <w:rsid w:val="4079D8F8"/>
    <w:rsid w:val="4097E2D7"/>
    <w:rsid w:val="409BECBC"/>
    <w:rsid w:val="409CF19B"/>
    <w:rsid w:val="409EBC1B"/>
    <w:rsid w:val="40A8EA66"/>
    <w:rsid w:val="40B30455"/>
    <w:rsid w:val="40BD34DB"/>
    <w:rsid w:val="40CFCBC9"/>
    <w:rsid w:val="40DA2F72"/>
    <w:rsid w:val="40F01ADA"/>
    <w:rsid w:val="41282E06"/>
    <w:rsid w:val="41517DDC"/>
    <w:rsid w:val="416BD2BD"/>
    <w:rsid w:val="418EAB4E"/>
    <w:rsid w:val="418F4EFD"/>
    <w:rsid w:val="41A48A73"/>
    <w:rsid w:val="41CD8F83"/>
    <w:rsid w:val="41EF5675"/>
    <w:rsid w:val="41F8A39D"/>
    <w:rsid w:val="42022B55"/>
    <w:rsid w:val="42166F33"/>
    <w:rsid w:val="424068D4"/>
    <w:rsid w:val="427C3BA3"/>
    <w:rsid w:val="42BE4278"/>
    <w:rsid w:val="42CB4F87"/>
    <w:rsid w:val="4344A1DA"/>
    <w:rsid w:val="434AA4C9"/>
    <w:rsid w:val="4363D174"/>
    <w:rsid w:val="437FFA7A"/>
    <w:rsid w:val="43AAD04B"/>
    <w:rsid w:val="43B5FA13"/>
    <w:rsid w:val="43DC8377"/>
    <w:rsid w:val="44091926"/>
    <w:rsid w:val="44396F08"/>
    <w:rsid w:val="44543AF2"/>
    <w:rsid w:val="445F6A5B"/>
    <w:rsid w:val="4462A4BA"/>
    <w:rsid w:val="44AEAFFD"/>
    <w:rsid w:val="451251D8"/>
    <w:rsid w:val="45177876"/>
    <w:rsid w:val="45355455"/>
    <w:rsid w:val="454C1B19"/>
    <w:rsid w:val="454D27FC"/>
    <w:rsid w:val="456902E7"/>
    <w:rsid w:val="458D659E"/>
    <w:rsid w:val="45F252D9"/>
    <w:rsid w:val="4602BBD6"/>
    <w:rsid w:val="460924BA"/>
    <w:rsid w:val="460E86C6"/>
    <w:rsid w:val="462A6232"/>
    <w:rsid w:val="462AD11B"/>
    <w:rsid w:val="463DEB01"/>
    <w:rsid w:val="46616FB4"/>
    <w:rsid w:val="4670DD7E"/>
    <w:rsid w:val="46D648F1"/>
    <w:rsid w:val="46F33131"/>
    <w:rsid w:val="47018587"/>
    <w:rsid w:val="47712B08"/>
    <w:rsid w:val="478FC958"/>
    <w:rsid w:val="47B48A94"/>
    <w:rsid w:val="47CF5036"/>
    <w:rsid w:val="47DC9792"/>
    <w:rsid w:val="489ECD19"/>
    <w:rsid w:val="48CCDA44"/>
    <w:rsid w:val="48F84989"/>
    <w:rsid w:val="49001398"/>
    <w:rsid w:val="4924778F"/>
    <w:rsid w:val="492B6DDB"/>
    <w:rsid w:val="49419381"/>
    <w:rsid w:val="49774EA3"/>
    <w:rsid w:val="4985DF93"/>
    <w:rsid w:val="49A21E82"/>
    <w:rsid w:val="49BF885D"/>
    <w:rsid w:val="4A05EE15"/>
    <w:rsid w:val="4A0F3CD1"/>
    <w:rsid w:val="4A1410F7"/>
    <w:rsid w:val="4A1FF672"/>
    <w:rsid w:val="4A2165AF"/>
    <w:rsid w:val="4A4FD7E1"/>
    <w:rsid w:val="4A569E90"/>
    <w:rsid w:val="4A5F6AD1"/>
    <w:rsid w:val="4A8EF3F6"/>
    <w:rsid w:val="4AF164DB"/>
    <w:rsid w:val="4B01AC38"/>
    <w:rsid w:val="4B27138B"/>
    <w:rsid w:val="4B460016"/>
    <w:rsid w:val="4B5C3E78"/>
    <w:rsid w:val="4B60B4B1"/>
    <w:rsid w:val="4B624991"/>
    <w:rsid w:val="4BC03331"/>
    <w:rsid w:val="4BD93A47"/>
    <w:rsid w:val="4BEAB167"/>
    <w:rsid w:val="4C0C7524"/>
    <w:rsid w:val="4C30A225"/>
    <w:rsid w:val="4C6B714B"/>
    <w:rsid w:val="4C6D25AF"/>
    <w:rsid w:val="4C7303C0"/>
    <w:rsid w:val="4C9DC43B"/>
    <w:rsid w:val="4CB756F6"/>
    <w:rsid w:val="4CCAB90F"/>
    <w:rsid w:val="4CDABB49"/>
    <w:rsid w:val="4D251824"/>
    <w:rsid w:val="4D3E19A6"/>
    <w:rsid w:val="4D52CA64"/>
    <w:rsid w:val="4D595971"/>
    <w:rsid w:val="4D770B6D"/>
    <w:rsid w:val="4D861AEB"/>
    <w:rsid w:val="4D9F7F50"/>
    <w:rsid w:val="4DADAED1"/>
    <w:rsid w:val="4DDE2770"/>
    <w:rsid w:val="4DE769E8"/>
    <w:rsid w:val="4E02110C"/>
    <w:rsid w:val="4E0642B3"/>
    <w:rsid w:val="4E07223D"/>
    <w:rsid w:val="4E19B432"/>
    <w:rsid w:val="4E63B214"/>
    <w:rsid w:val="4E7EF145"/>
    <w:rsid w:val="4EA94064"/>
    <w:rsid w:val="4EB24851"/>
    <w:rsid w:val="4EF78C23"/>
    <w:rsid w:val="4F00988B"/>
    <w:rsid w:val="4F99104C"/>
    <w:rsid w:val="4F9AF94A"/>
    <w:rsid w:val="4FCA1D77"/>
    <w:rsid w:val="501985FF"/>
    <w:rsid w:val="5022C0F1"/>
    <w:rsid w:val="5050375F"/>
    <w:rsid w:val="5076EDC5"/>
    <w:rsid w:val="509CC781"/>
    <w:rsid w:val="50A058F4"/>
    <w:rsid w:val="50B7EFDF"/>
    <w:rsid w:val="50EE1D4B"/>
    <w:rsid w:val="51339D05"/>
    <w:rsid w:val="514F60FD"/>
    <w:rsid w:val="516B767A"/>
    <w:rsid w:val="5178F029"/>
    <w:rsid w:val="518793C3"/>
    <w:rsid w:val="521A8E16"/>
    <w:rsid w:val="521D8D7E"/>
    <w:rsid w:val="52277705"/>
    <w:rsid w:val="5299FAD4"/>
    <w:rsid w:val="529C0BD8"/>
    <w:rsid w:val="529D72E3"/>
    <w:rsid w:val="52A5676A"/>
    <w:rsid w:val="52AB936C"/>
    <w:rsid w:val="52DC6072"/>
    <w:rsid w:val="52DD37D7"/>
    <w:rsid w:val="52F9A80D"/>
    <w:rsid w:val="53068C85"/>
    <w:rsid w:val="532199B8"/>
    <w:rsid w:val="5359D272"/>
    <w:rsid w:val="5370CD16"/>
    <w:rsid w:val="537193EE"/>
    <w:rsid w:val="53751BA1"/>
    <w:rsid w:val="53980EB1"/>
    <w:rsid w:val="53A3C91D"/>
    <w:rsid w:val="53A7627D"/>
    <w:rsid w:val="53C86599"/>
    <w:rsid w:val="53D66C2B"/>
    <w:rsid w:val="53DA0F92"/>
    <w:rsid w:val="53DAC4A5"/>
    <w:rsid w:val="53EAD17F"/>
    <w:rsid w:val="53F16783"/>
    <w:rsid w:val="53F79B54"/>
    <w:rsid w:val="541860B9"/>
    <w:rsid w:val="542F95A8"/>
    <w:rsid w:val="54386EAE"/>
    <w:rsid w:val="5444DFDB"/>
    <w:rsid w:val="54638F90"/>
    <w:rsid w:val="548F292E"/>
    <w:rsid w:val="549375F2"/>
    <w:rsid w:val="5493E7D4"/>
    <w:rsid w:val="549E328F"/>
    <w:rsid w:val="54AC5378"/>
    <w:rsid w:val="54B0EFF4"/>
    <w:rsid w:val="54B44F0D"/>
    <w:rsid w:val="54BCF62A"/>
    <w:rsid w:val="54BFA52B"/>
    <w:rsid w:val="54C02D79"/>
    <w:rsid w:val="54C5165B"/>
    <w:rsid w:val="54EEB02F"/>
    <w:rsid w:val="5543493B"/>
    <w:rsid w:val="556B15C8"/>
    <w:rsid w:val="55957731"/>
    <w:rsid w:val="55B14BA4"/>
    <w:rsid w:val="55B8B734"/>
    <w:rsid w:val="55BCF543"/>
    <w:rsid w:val="55E2032B"/>
    <w:rsid w:val="55EDA38F"/>
    <w:rsid w:val="568DF29F"/>
    <w:rsid w:val="56B1D61D"/>
    <w:rsid w:val="56BC20FB"/>
    <w:rsid w:val="57050B75"/>
    <w:rsid w:val="57094627"/>
    <w:rsid w:val="572E351D"/>
    <w:rsid w:val="57453D57"/>
    <w:rsid w:val="578A55D9"/>
    <w:rsid w:val="57937A14"/>
    <w:rsid w:val="57A4A7C8"/>
    <w:rsid w:val="57AFB1D4"/>
    <w:rsid w:val="580837E0"/>
    <w:rsid w:val="583E3F9D"/>
    <w:rsid w:val="5842B36A"/>
    <w:rsid w:val="5850FFAD"/>
    <w:rsid w:val="58564B8E"/>
    <w:rsid w:val="5893D2F4"/>
    <w:rsid w:val="58B293D9"/>
    <w:rsid w:val="58CD65A0"/>
    <w:rsid w:val="58D7D0EE"/>
    <w:rsid w:val="594BDC82"/>
    <w:rsid w:val="598D4857"/>
    <w:rsid w:val="59CC4CF1"/>
    <w:rsid w:val="59E6EA42"/>
    <w:rsid w:val="5A00B7B5"/>
    <w:rsid w:val="5A1D54AE"/>
    <w:rsid w:val="5A215E30"/>
    <w:rsid w:val="5A36E763"/>
    <w:rsid w:val="5A4FD6D5"/>
    <w:rsid w:val="5A9B893D"/>
    <w:rsid w:val="5AA8CBDF"/>
    <w:rsid w:val="5AD9C6F1"/>
    <w:rsid w:val="5AE35A8D"/>
    <w:rsid w:val="5AF98130"/>
    <w:rsid w:val="5B3BE3A7"/>
    <w:rsid w:val="5B558586"/>
    <w:rsid w:val="5B7AF23E"/>
    <w:rsid w:val="5BDDF7F6"/>
    <w:rsid w:val="5BE23C3D"/>
    <w:rsid w:val="5C0F85E0"/>
    <w:rsid w:val="5C2841B3"/>
    <w:rsid w:val="5C40A694"/>
    <w:rsid w:val="5C48B835"/>
    <w:rsid w:val="5C69AE2E"/>
    <w:rsid w:val="5C6BF8D6"/>
    <w:rsid w:val="5C950B9F"/>
    <w:rsid w:val="5D14B69A"/>
    <w:rsid w:val="5D17BE26"/>
    <w:rsid w:val="5D4F2476"/>
    <w:rsid w:val="5D534FB7"/>
    <w:rsid w:val="5D67F9BA"/>
    <w:rsid w:val="5D7AEE41"/>
    <w:rsid w:val="5D7AF05D"/>
    <w:rsid w:val="5D92D4F1"/>
    <w:rsid w:val="5D9BFDCD"/>
    <w:rsid w:val="5DA97F84"/>
    <w:rsid w:val="5DCF510D"/>
    <w:rsid w:val="5DF47D97"/>
    <w:rsid w:val="5DF69CDC"/>
    <w:rsid w:val="5E231217"/>
    <w:rsid w:val="5E2D5CCE"/>
    <w:rsid w:val="5E393594"/>
    <w:rsid w:val="5E4BBBCF"/>
    <w:rsid w:val="5E5166DE"/>
    <w:rsid w:val="5E927B93"/>
    <w:rsid w:val="5EA44116"/>
    <w:rsid w:val="5EBC7A29"/>
    <w:rsid w:val="5F46522D"/>
    <w:rsid w:val="5F5BD547"/>
    <w:rsid w:val="5F64FAA8"/>
    <w:rsid w:val="5F7B56BE"/>
    <w:rsid w:val="5FF6A9F2"/>
    <w:rsid w:val="5FF9A50F"/>
    <w:rsid w:val="5FFF4E29"/>
    <w:rsid w:val="60278822"/>
    <w:rsid w:val="604AB1BD"/>
    <w:rsid w:val="60AB1A5A"/>
    <w:rsid w:val="60C51712"/>
    <w:rsid w:val="60E043C0"/>
    <w:rsid w:val="615154D6"/>
    <w:rsid w:val="61AC5CCD"/>
    <w:rsid w:val="6248A875"/>
    <w:rsid w:val="626562E9"/>
    <w:rsid w:val="62AF1E77"/>
    <w:rsid w:val="62E09621"/>
    <w:rsid w:val="63062222"/>
    <w:rsid w:val="630E4943"/>
    <w:rsid w:val="6346AC69"/>
    <w:rsid w:val="638860A9"/>
    <w:rsid w:val="639299AB"/>
    <w:rsid w:val="63B4A2BE"/>
    <w:rsid w:val="63BFBA1D"/>
    <w:rsid w:val="6478A3C7"/>
    <w:rsid w:val="648907F9"/>
    <w:rsid w:val="64A647B9"/>
    <w:rsid w:val="64CE751E"/>
    <w:rsid w:val="6524836E"/>
    <w:rsid w:val="653A1831"/>
    <w:rsid w:val="654DF537"/>
    <w:rsid w:val="6560B7AD"/>
    <w:rsid w:val="661A8BD1"/>
    <w:rsid w:val="661B3304"/>
    <w:rsid w:val="661D4F67"/>
    <w:rsid w:val="664C5EAC"/>
    <w:rsid w:val="6662B552"/>
    <w:rsid w:val="666E5B77"/>
    <w:rsid w:val="667D3CE0"/>
    <w:rsid w:val="6695AE29"/>
    <w:rsid w:val="66AA7DF2"/>
    <w:rsid w:val="66ECF17D"/>
    <w:rsid w:val="66FBC080"/>
    <w:rsid w:val="672F0B7F"/>
    <w:rsid w:val="674F373E"/>
    <w:rsid w:val="6750118E"/>
    <w:rsid w:val="6756ABB1"/>
    <w:rsid w:val="6758AC4B"/>
    <w:rsid w:val="67D7C914"/>
    <w:rsid w:val="685D63EA"/>
    <w:rsid w:val="6896A622"/>
    <w:rsid w:val="689BC63B"/>
    <w:rsid w:val="689F2E28"/>
    <w:rsid w:val="68BE3864"/>
    <w:rsid w:val="694A1B6C"/>
    <w:rsid w:val="694AE231"/>
    <w:rsid w:val="696A34E0"/>
    <w:rsid w:val="699290FE"/>
    <w:rsid w:val="699AF85C"/>
    <w:rsid w:val="69AB7FAC"/>
    <w:rsid w:val="69CD8A49"/>
    <w:rsid w:val="69F2716B"/>
    <w:rsid w:val="6A169E42"/>
    <w:rsid w:val="6A41E857"/>
    <w:rsid w:val="6A5E20F2"/>
    <w:rsid w:val="6A66BFB3"/>
    <w:rsid w:val="6A6F03B8"/>
    <w:rsid w:val="6A7000A1"/>
    <w:rsid w:val="6A97ACAB"/>
    <w:rsid w:val="6AABAAE5"/>
    <w:rsid w:val="6AB4833D"/>
    <w:rsid w:val="6AF49727"/>
    <w:rsid w:val="6B044FFA"/>
    <w:rsid w:val="6B05FA5E"/>
    <w:rsid w:val="6B100113"/>
    <w:rsid w:val="6B6D79CF"/>
    <w:rsid w:val="6BA65E52"/>
    <w:rsid w:val="6BB98919"/>
    <w:rsid w:val="6BD75C7B"/>
    <w:rsid w:val="6BE0FB45"/>
    <w:rsid w:val="6C427A96"/>
    <w:rsid w:val="6C4E76BA"/>
    <w:rsid w:val="6C5BA8C9"/>
    <w:rsid w:val="6C9A2952"/>
    <w:rsid w:val="6D169F65"/>
    <w:rsid w:val="6D2C9EAF"/>
    <w:rsid w:val="6D503190"/>
    <w:rsid w:val="6D5BA4BB"/>
    <w:rsid w:val="6D705CAE"/>
    <w:rsid w:val="6D734D3F"/>
    <w:rsid w:val="6D742FF2"/>
    <w:rsid w:val="6DB2BF33"/>
    <w:rsid w:val="6DCBCFE0"/>
    <w:rsid w:val="6DDBC847"/>
    <w:rsid w:val="6E07D72C"/>
    <w:rsid w:val="6E15D3D1"/>
    <w:rsid w:val="6E408A60"/>
    <w:rsid w:val="6E80411B"/>
    <w:rsid w:val="6EADFC51"/>
    <w:rsid w:val="6EB8F8F1"/>
    <w:rsid w:val="6ED5EFA2"/>
    <w:rsid w:val="6EEFEDC1"/>
    <w:rsid w:val="6EF2A2A1"/>
    <w:rsid w:val="6EF76B34"/>
    <w:rsid w:val="6F0A91DA"/>
    <w:rsid w:val="6F2B8015"/>
    <w:rsid w:val="6F46CAD4"/>
    <w:rsid w:val="6F5371FE"/>
    <w:rsid w:val="6FB09A59"/>
    <w:rsid w:val="6FBED58B"/>
    <w:rsid w:val="6FEA701D"/>
    <w:rsid w:val="700E2DFB"/>
    <w:rsid w:val="700ED3CE"/>
    <w:rsid w:val="70623ED2"/>
    <w:rsid w:val="70815CE8"/>
    <w:rsid w:val="708BD1D1"/>
    <w:rsid w:val="70D83DB0"/>
    <w:rsid w:val="70EDEFDA"/>
    <w:rsid w:val="71498801"/>
    <w:rsid w:val="71504C3A"/>
    <w:rsid w:val="71B6955D"/>
    <w:rsid w:val="71B7BC6A"/>
    <w:rsid w:val="71BDEB35"/>
    <w:rsid w:val="71BFAC1D"/>
    <w:rsid w:val="71DD2AF0"/>
    <w:rsid w:val="72108259"/>
    <w:rsid w:val="726AB28D"/>
    <w:rsid w:val="7271EE90"/>
    <w:rsid w:val="7278B788"/>
    <w:rsid w:val="7297E2B0"/>
    <w:rsid w:val="72A5241E"/>
    <w:rsid w:val="72B2EE6F"/>
    <w:rsid w:val="72BB11E5"/>
    <w:rsid w:val="72C15FEA"/>
    <w:rsid w:val="72F8891F"/>
    <w:rsid w:val="730058B6"/>
    <w:rsid w:val="73517ED1"/>
    <w:rsid w:val="73594871"/>
    <w:rsid w:val="735F862B"/>
    <w:rsid w:val="73783A26"/>
    <w:rsid w:val="739082E7"/>
    <w:rsid w:val="73E6BEF0"/>
    <w:rsid w:val="73E941BA"/>
    <w:rsid w:val="73F02E54"/>
    <w:rsid w:val="747527BE"/>
    <w:rsid w:val="747CD8D6"/>
    <w:rsid w:val="7489AE94"/>
    <w:rsid w:val="74A9435E"/>
    <w:rsid w:val="74AAFAEA"/>
    <w:rsid w:val="74BF983A"/>
    <w:rsid w:val="74F1623C"/>
    <w:rsid w:val="752E2603"/>
    <w:rsid w:val="7532AA4F"/>
    <w:rsid w:val="75388042"/>
    <w:rsid w:val="753F956B"/>
    <w:rsid w:val="7544E6C9"/>
    <w:rsid w:val="755BB72C"/>
    <w:rsid w:val="756B25AD"/>
    <w:rsid w:val="757031FB"/>
    <w:rsid w:val="7588C92D"/>
    <w:rsid w:val="75B3D479"/>
    <w:rsid w:val="75C1DF23"/>
    <w:rsid w:val="75F4598F"/>
    <w:rsid w:val="76090650"/>
    <w:rsid w:val="762AF24E"/>
    <w:rsid w:val="76349278"/>
    <w:rsid w:val="765704E4"/>
    <w:rsid w:val="765BBA7A"/>
    <w:rsid w:val="7665DC03"/>
    <w:rsid w:val="7694AC07"/>
    <w:rsid w:val="76DC7ABB"/>
    <w:rsid w:val="770FC886"/>
    <w:rsid w:val="77140B91"/>
    <w:rsid w:val="7719DA55"/>
    <w:rsid w:val="771AD389"/>
    <w:rsid w:val="771CA0DF"/>
    <w:rsid w:val="77643770"/>
    <w:rsid w:val="77731610"/>
    <w:rsid w:val="778EC35A"/>
    <w:rsid w:val="77A4F4BB"/>
    <w:rsid w:val="77B82A16"/>
    <w:rsid w:val="781CB6DB"/>
    <w:rsid w:val="782AFAAF"/>
    <w:rsid w:val="786203AB"/>
    <w:rsid w:val="787A937C"/>
    <w:rsid w:val="78890C66"/>
    <w:rsid w:val="790F3228"/>
    <w:rsid w:val="79217C9E"/>
    <w:rsid w:val="7926D43E"/>
    <w:rsid w:val="792C45FC"/>
    <w:rsid w:val="794C7225"/>
    <w:rsid w:val="7952B854"/>
    <w:rsid w:val="7978020A"/>
    <w:rsid w:val="797FF4C0"/>
    <w:rsid w:val="798DDEE2"/>
    <w:rsid w:val="79D2F428"/>
    <w:rsid w:val="7A06727E"/>
    <w:rsid w:val="7A10A3F2"/>
    <w:rsid w:val="7A16A17B"/>
    <w:rsid w:val="7A4A3CBC"/>
    <w:rsid w:val="7A6E840E"/>
    <w:rsid w:val="7A728444"/>
    <w:rsid w:val="7A747B75"/>
    <w:rsid w:val="7A7E245D"/>
    <w:rsid w:val="7A83D74C"/>
    <w:rsid w:val="7AA5B8C5"/>
    <w:rsid w:val="7AB64AB8"/>
    <w:rsid w:val="7AFBB7D7"/>
    <w:rsid w:val="7B15BAF2"/>
    <w:rsid w:val="7B1AD1D0"/>
    <w:rsid w:val="7B56EE7D"/>
    <w:rsid w:val="7B7592D8"/>
    <w:rsid w:val="7B84C4A7"/>
    <w:rsid w:val="7B8AD2E3"/>
    <w:rsid w:val="7BCC5383"/>
    <w:rsid w:val="7BDCC94E"/>
    <w:rsid w:val="7BEF5F95"/>
    <w:rsid w:val="7C23674E"/>
    <w:rsid w:val="7C2E98F4"/>
    <w:rsid w:val="7C77F0DC"/>
    <w:rsid w:val="7C88D6AE"/>
    <w:rsid w:val="7CC85F66"/>
    <w:rsid w:val="7D100A95"/>
    <w:rsid w:val="7D1317FE"/>
    <w:rsid w:val="7D99E5A3"/>
    <w:rsid w:val="7E111ECE"/>
    <w:rsid w:val="7E1C8208"/>
    <w:rsid w:val="7E4586FC"/>
    <w:rsid w:val="7E595772"/>
    <w:rsid w:val="7E6B3AD6"/>
    <w:rsid w:val="7E986DA7"/>
    <w:rsid w:val="7E9A1733"/>
    <w:rsid w:val="7ECAD29F"/>
    <w:rsid w:val="7ECCC197"/>
    <w:rsid w:val="7ED4284D"/>
    <w:rsid w:val="7EF3A5F3"/>
    <w:rsid w:val="7F2CBC66"/>
    <w:rsid w:val="7F405485"/>
    <w:rsid w:val="7F70BD65"/>
    <w:rsid w:val="7F8D5FA8"/>
    <w:rsid w:val="7FA2DCCA"/>
    <w:rsid w:val="7FC1D1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BB2DF"/>
  <w15:chartTrackingRefBased/>
  <w15:docId w15:val="{508C0812-440A-4F8C-A092-DE8F0C9EA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3AA"/>
    <w:pPr>
      <w:jc w:val="both"/>
    </w:pPr>
  </w:style>
  <w:style w:type="paragraph" w:styleId="Titre1">
    <w:name w:val="heading 1"/>
    <w:basedOn w:val="Normal"/>
    <w:next w:val="Normal"/>
    <w:link w:val="Titre1Car"/>
    <w:uiPriority w:val="9"/>
    <w:qFormat/>
    <w:rsid w:val="000251D6"/>
    <w:pPr>
      <w:keepNext/>
      <w:keepLines/>
      <w:spacing w:before="240" w:after="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0251D6"/>
    <w:pPr>
      <w:keepNext/>
      <w:keepLines/>
      <w:spacing w:before="40" w:after="240"/>
      <w:outlineLvl w:val="1"/>
    </w:pPr>
    <w:rPr>
      <w:rFonts w:asciiTheme="majorHAnsi" w:eastAsiaTheme="majorEastAsia" w:hAnsiTheme="majorHAnsi" w:cstheme="majorBidi"/>
      <w:b/>
      <w:color w:val="2E74B5" w:themeColor="accent1" w:themeShade="BF"/>
      <w:sz w:val="26"/>
      <w:szCs w:val="26"/>
    </w:rPr>
  </w:style>
  <w:style w:type="paragraph" w:styleId="Titre3">
    <w:name w:val="heading 3"/>
    <w:basedOn w:val="Normal"/>
    <w:next w:val="Normal"/>
    <w:link w:val="Titre3Car"/>
    <w:uiPriority w:val="9"/>
    <w:unhideWhenUsed/>
    <w:qFormat/>
    <w:rsid w:val="5F7B56BE"/>
    <w:pPr>
      <w:keepNext/>
      <w:keepLines/>
      <w:spacing w:before="40" w:after="240"/>
      <w:outlineLvl w:val="2"/>
    </w:pPr>
    <w:rPr>
      <w:rFonts w:asciiTheme="majorHAnsi" w:eastAsiaTheme="majorEastAsia" w:hAnsiTheme="majorHAnsi" w:cstheme="majorBidi"/>
      <w:color w:val="1F4D78"/>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651E3"/>
    <w:rPr>
      <w:color w:val="0563C1" w:themeColor="hyperlink"/>
      <w:u w:val="single"/>
    </w:rPr>
  </w:style>
  <w:style w:type="character" w:customStyle="1" w:styleId="Titre1Car">
    <w:name w:val="Titre 1 Car"/>
    <w:basedOn w:val="Policepardfaut"/>
    <w:link w:val="Titre1"/>
    <w:uiPriority w:val="9"/>
    <w:rsid w:val="000251D6"/>
    <w:rPr>
      <w:rFonts w:asciiTheme="majorHAnsi" w:eastAsiaTheme="majorEastAsia" w:hAnsiTheme="majorHAnsi" w:cstheme="majorBidi"/>
      <w:color w:val="2E74B5" w:themeColor="accent1" w:themeShade="BF"/>
      <w:sz w:val="32"/>
      <w:szCs w:val="32"/>
    </w:rPr>
  </w:style>
  <w:style w:type="paragraph" w:styleId="Titre">
    <w:name w:val="Title"/>
    <w:basedOn w:val="Normal"/>
    <w:next w:val="Normal"/>
    <w:link w:val="TitreCar"/>
    <w:uiPriority w:val="10"/>
    <w:qFormat/>
    <w:rsid w:val="00F86E9E"/>
    <w:pPr>
      <w:spacing w:after="0" w:line="240" w:lineRule="auto"/>
      <w:contextualSpacing/>
    </w:pPr>
    <w:rPr>
      <w:rFonts w:asciiTheme="majorHAnsi" w:eastAsiaTheme="majorEastAsia" w:hAnsiTheme="majorHAnsi" w:cstheme="majorBidi"/>
      <w:spacing w:val="-10"/>
      <w:kern w:val="28"/>
      <w:sz w:val="44"/>
      <w:szCs w:val="56"/>
    </w:rPr>
  </w:style>
  <w:style w:type="character" w:customStyle="1" w:styleId="TitreCar">
    <w:name w:val="Titre Car"/>
    <w:basedOn w:val="Policepardfaut"/>
    <w:link w:val="Titre"/>
    <w:uiPriority w:val="10"/>
    <w:rsid w:val="00F86E9E"/>
    <w:rPr>
      <w:rFonts w:asciiTheme="majorHAnsi" w:eastAsiaTheme="majorEastAsia" w:hAnsiTheme="majorHAnsi" w:cstheme="majorBidi"/>
      <w:spacing w:val="-10"/>
      <w:kern w:val="28"/>
      <w:sz w:val="44"/>
      <w:szCs w:val="56"/>
    </w:rPr>
  </w:style>
  <w:style w:type="character" w:customStyle="1" w:styleId="Titre2Car">
    <w:name w:val="Titre 2 Car"/>
    <w:basedOn w:val="Policepardfaut"/>
    <w:link w:val="Titre2"/>
    <w:uiPriority w:val="9"/>
    <w:rsid w:val="5F7B56BE"/>
    <w:rPr>
      <w:rFonts w:asciiTheme="majorHAnsi" w:eastAsiaTheme="majorEastAsia" w:hAnsiTheme="majorHAnsi" w:cstheme="majorBidi"/>
      <w:b/>
      <w:bCs/>
      <w:color w:val="2E74B5" w:themeColor="accent1" w:themeShade="BF"/>
      <w:sz w:val="26"/>
      <w:szCs w:val="26"/>
      <w:lang w:val="fr-FR" w:eastAsia="en-US" w:bidi="ar-SA"/>
    </w:rPr>
  </w:style>
  <w:style w:type="paragraph" w:styleId="Paragraphedeliste">
    <w:name w:val="List Paragraph"/>
    <w:basedOn w:val="Normal"/>
    <w:uiPriority w:val="34"/>
    <w:qFormat/>
    <w:rsid w:val="007210DA"/>
    <w:pPr>
      <w:ind w:left="720"/>
      <w:contextualSpacing/>
    </w:pPr>
  </w:style>
  <w:style w:type="character" w:customStyle="1" w:styleId="Titre3Car">
    <w:name w:val="Titre 3 Car"/>
    <w:basedOn w:val="Policepardfaut"/>
    <w:link w:val="Titre3"/>
    <w:uiPriority w:val="9"/>
    <w:rsid w:val="5F7B56BE"/>
    <w:rPr>
      <w:rFonts w:asciiTheme="majorHAnsi" w:eastAsiaTheme="majorEastAsia" w:hAnsiTheme="majorHAnsi" w:cstheme="majorBidi"/>
      <w:color w:val="1F4D78"/>
      <w:sz w:val="24"/>
      <w:szCs w:val="24"/>
      <w:lang w:val="fr-FR" w:eastAsia="en-US" w:bidi="ar-SA"/>
    </w:rPr>
  </w:style>
  <w:style w:type="table" w:styleId="Grilledutableau">
    <w:name w:val="Table Grid"/>
    <w:basedOn w:val="Tableau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edebulles">
    <w:name w:val="Balloon Text"/>
    <w:basedOn w:val="Normal"/>
    <w:link w:val="TextedebullesCar"/>
    <w:uiPriority w:val="99"/>
    <w:semiHidden/>
    <w:unhideWhenUsed/>
    <w:rsid w:val="00A002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002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rgane.estavoyer@monuments-nationaux.fr" TargetMode="External"/><Relationship Id="Rf194984d12434435" Type="http://schemas.microsoft.com/office/2020/10/relationships/intelligence" Target="intelligence2.xml"/><Relationship Id="rId3" Type="http://schemas.openxmlformats.org/officeDocument/2006/relationships/numbering" Target="numbering.xml"/><Relationship Id="rId7" Type="http://schemas.openxmlformats.org/officeDocument/2006/relationships/hyperlink" Target="mailto:patrick.bergeot@monuments-nationaux.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205C821FE4324FB37FCE967E41D34E" ma:contentTypeVersion="18" ma:contentTypeDescription="Crée un document." ma:contentTypeScope="" ma:versionID="6172d166d9a5ce33b5a8fcb867cbe4a3">
  <xsd:schema xmlns:xsd="http://www.w3.org/2001/XMLSchema" xmlns:xs="http://www.w3.org/2001/XMLSchema" xmlns:p="http://schemas.microsoft.com/office/2006/metadata/properties" xmlns:ns2="90247295-a43b-4ec0-9b50-1a1b862fc16e" xmlns:ns3="c6fab3cc-62a1-4ec8-b4ac-cd7eed415e03" targetNamespace="http://schemas.microsoft.com/office/2006/metadata/properties" ma:root="true" ma:fieldsID="da12575db7edd9fd19be62b70a6e7c1f" ns2:_="" ns3:_="">
    <xsd:import namespace="90247295-a43b-4ec0-9b50-1a1b862fc16e"/>
    <xsd:import namespace="c6fab3cc-62a1-4ec8-b4ac-cd7eed415e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47295-a43b-4ec0-9b50-1a1b862fc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90973b5-faf7-4a11-8fc8-289804d969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fab3cc-62a1-4ec8-b4ac-cd7eed415e03"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b1c6e7f-6e86-4c6b-9d54-2de9ec05fcbb}" ma:internalName="TaxCatchAll" ma:showField="CatchAllData" ma:web="c6fab3cc-62a1-4ec8-b4ac-cd7eed415e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469748-BB60-4A73-B527-B0358BB36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247295-a43b-4ec0-9b50-1a1b862fc16e"/>
    <ds:schemaRef ds:uri="c6fab3cc-62a1-4ec8-b4ac-cd7eed415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A0964C-6F77-49DC-9D97-E68F94046E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9</Pages>
  <Words>4348</Words>
  <Characters>23915</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Estavoyer Morgane</dc:creator>
  <cp:keywords/>
  <dc:description/>
  <cp:lastModifiedBy>Estavoyer Morgane</cp:lastModifiedBy>
  <cp:revision>37</cp:revision>
  <cp:lastPrinted>2024-07-31T08:39:00Z</cp:lastPrinted>
  <dcterms:created xsi:type="dcterms:W3CDTF">2024-07-11T15:56:00Z</dcterms:created>
  <dcterms:modified xsi:type="dcterms:W3CDTF">2024-07-31T10:38:00Z</dcterms:modified>
</cp:coreProperties>
</file>